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A8F3E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机械与电子工程学院善励英才助学金评选办法</w:t>
      </w:r>
    </w:p>
    <w:p w14:paraId="363B05B8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>第一条　为支持我院教育事业的发展，激励广大学生勤奋学习、努力进取、立志成才，校友在我校捐赠设立“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>善励英才助学金</w:t>
      </w:r>
      <w:r>
        <w:rPr>
          <w:rFonts w:hint="eastAsia" w:ascii="仿宋_GB2312" w:hAnsi="仿宋_GB2312" w:eastAsia="仿宋_GB2312" w:cs="仿宋_GB2312"/>
          <w:sz w:val="24"/>
          <w:szCs w:val="28"/>
        </w:rPr>
        <w:t>”。为做好助学金的评定及发放工作，结合学院实际，特制定本办法。</w:t>
      </w:r>
    </w:p>
    <w:p w14:paraId="57AF0C29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第二条　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评选对象为我院品学兼优且家庭经济困难的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  <w:t>在读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本科生，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  <w:t>名额分配如下，22级2人、23级4人、24级4人、25级2人，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资助标准每人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00元人民币</w:t>
      </w:r>
      <w:r>
        <w:rPr>
          <w:rFonts w:hint="eastAsia" w:ascii="仿宋_GB2312" w:hAnsi="仿宋_GB2312" w:eastAsia="仿宋_GB2312" w:cs="仿宋_GB2312"/>
          <w:sz w:val="24"/>
          <w:szCs w:val="28"/>
        </w:rPr>
        <w:t>。</w:t>
      </w:r>
    </w:p>
    <w:p w14:paraId="7FE4F5A2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第三条　学生工作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办公室</w:t>
      </w:r>
      <w:r>
        <w:rPr>
          <w:rFonts w:hint="eastAsia" w:ascii="仿宋_GB2312" w:hAnsi="仿宋_GB2312" w:eastAsia="仿宋_GB2312" w:cs="仿宋_GB2312"/>
          <w:sz w:val="24"/>
          <w:szCs w:val="28"/>
        </w:rPr>
        <w:t>负责“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善励英才助学金</w:t>
      </w:r>
      <w:r>
        <w:rPr>
          <w:rFonts w:hint="eastAsia" w:ascii="仿宋_GB2312" w:hAnsi="仿宋_GB2312" w:eastAsia="仿宋_GB2312" w:cs="仿宋_GB2312"/>
          <w:sz w:val="24"/>
          <w:szCs w:val="28"/>
        </w:rPr>
        <w:t>”学生评定和相关材料报送工作；各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学生班</w:t>
      </w:r>
      <w:r>
        <w:rPr>
          <w:rFonts w:hint="eastAsia" w:ascii="仿宋_GB2312" w:hAnsi="仿宋_GB2312" w:eastAsia="仿宋_GB2312" w:cs="仿宋_GB2312"/>
          <w:sz w:val="24"/>
          <w:szCs w:val="28"/>
        </w:rPr>
        <w:t>具体负责“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善励英才助学金</w:t>
      </w:r>
      <w:r>
        <w:rPr>
          <w:rFonts w:hint="eastAsia" w:ascii="仿宋_GB2312" w:hAnsi="仿宋_GB2312" w:eastAsia="仿宋_GB2312" w:cs="仿宋_GB2312"/>
          <w:sz w:val="24"/>
          <w:szCs w:val="28"/>
        </w:rPr>
        <w:t>”的人选推荐和其它管理工作。</w:t>
      </w:r>
    </w:p>
    <w:p w14:paraId="24DF89FD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第四条　申请条件</w:t>
      </w:r>
    </w:p>
    <w:p w14:paraId="26C63634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（一）遵守国家法律法规和学校管理制度；</w:t>
      </w:r>
    </w:p>
    <w:p w14:paraId="5375C296">
      <w:pPr>
        <w:spacing w:line="360" w:lineRule="auto"/>
        <w:ind w:left="1920" w:hanging="1920" w:hangingChars="8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（二）诚实守信，道德品质优良,热心公益，积极参加学校组织的各类公益活动；</w:t>
      </w:r>
    </w:p>
    <w:p w14:paraId="136CE489">
      <w:pPr>
        <w:spacing w:line="360" w:lineRule="auto"/>
        <w:ind w:left="1920" w:hanging="1920" w:hangingChars="8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（三）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二年级及以上学生，学习成绩和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  <w:t>素质能力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测评成绩排名均在本班前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0%，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  <w:t>且上一学年无挂科，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一年级学生不作成绩要求</w:t>
      </w:r>
      <w:r>
        <w:rPr>
          <w:rFonts w:hint="eastAsia" w:ascii="仿宋_GB2312" w:hAnsi="仿宋_GB2312" w:eastAsia="仿宋_GB2312" w:cs="仿宋_GB2312"/>
          <w:sz w:val="24"/>
          <w:szCs w:val="28"/>
        </w:rPr>
        <w:t>；</w:t>
      </w:r>
    </w:p>
    <w:p w14:paraId="5F5C6E3C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（四）经学校认定的家庭经济困难学生。</w:t>
      </w:r>
    </w:p>
    <w:p w14:paraId="7DB3B88E">
      <w:pPr>
        <w:spacing w:line="360" w:lineRule="auto"/>
        <w:ind w:firstLine="1200" w:firstLineChars="5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>（五）本年度未获得过学校其他大额奖助学金。</w:t>
      </w:r>
    </w:p>
    <w:p w14:paraId="62EF17D3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第五条　相关学院(系)可根据本办法制定相应的实施细则。</w:t>
      </w:r>
    </w:p>
    <w:p w14:paraId="56EE7406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第六条　评审工作坚持公平、公开、公正原则。奖助学金按学年度申请，每年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24"/>
          <w:szCs w:val="28"/>
        </w:rPr>
        <w:t>进行等额评审及考核。</w:t>
      </w:r>
    </w:p>
    <w:p w14:paraId="1A515A6F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第七条　评选程序</w:t>
      </w:r>
    </w:p>
    <w:p w14:paraId="73042169">
      <w:pPr>
        <w:spacing w:line="360" w:lineRule="auto"/>
        <w:ind w:firstLine="960" w:firstLineChars="4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</w:rPr>
        <w:t>（一）本人申请。学生向所在学院（系）提出书面申请并填写《西北农林科技大学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善励英才助学金</w:t>
      </w:r>
      <w:r>
        <w:rPr>
          <w:rFonts w:hint="eastAsia" w:ascii="仿宋_GB2312" w:hAnsi="仿宋_GB2312" w:eastAsia="仿宋_GB2312" w:cs="仿宋_GB2312"/>
          <w:sz w:val="24"/>
          <w:szCs w:val="28"/>
        </w:rPr>
        <w:t>申请表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8"/>
        </w:rPr>
        <w:t>》，提供有关证明材料。</w:t>
      </w:r>
    </w:p>
    <w:p w14:paraId="4E8FCC91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（二）班级民主评议推荐。班级在班主任带领下成立民主评议小组，参加评议的学生1/2以上表示同意方可推荐。</w:t>
      </w:r>
    </w:p>
    <w:p w14:paraId="6594A7C8">
      <w:pPr>
        <w:spacing w:line="360" w:lineRule="auto"/>
        <w:ind w:firstLine="1200" w:firstLineChars="5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>（三）学院审定并公示。学院(系)对班级推荐结果进行审查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和汇总</w:t>
      </w:r>
      <w:r>
        <w:rPr>
          <w:rFonts w:hint="eastAsia" w:ascii="仿宋_GB2312" w:hAnsi="仿宋_GB2312" w:eastAsia="仿宋_GB2312" w:cs="仿宋_GB2312"/>
          <w:sz w:val="24"/>
          <w:szCs w:val="28"/>
        </w:rPr>
        <w:t>，经审查符合评选条件的，予以公示3天，确定推荐名单，报送至学校基金会。</w:t>
      </w:r>
    </w:p>
    <w:p w14:paraId="1B0DC5AF">
      <w:pPr>
        <w:spacing w:line="360" w:lineRule="auto"/>
        <w:ind w:firstLine="1200" w:firstLineChars="5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>（四）基金会审核发放。学院基金会将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学院</w:t>
      </w:r>
      <w:r>
        <w:rPr>
          <w:rFonts w:hint="eastAsia" w:ascii="仿宋_GB2312" w:hAnsi="仿宋_GB2312" w:eastAsia="仿宋_GB2312" w:cs="仿宋_GB2312"/>
          <w:sz w:val="24"/>
          <w:szCs w:val="28"/>
        </w:rPr>
        <w:t>报来的奖助学金发放材料审核无误后，直接将奖助学金发学生个人账户；并将结果反馈捐赠方。</w:t>
      </w:r>
    </w:p>
    <w:p w14:paraId="7C648DEC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第八条　学院（系）应对获资助学生加强诚信、感恩、励志教育，获奖助的学生有义务参加学校或学院（系）组织的公益活动。</w:t>
      </w:r>
    </w:p>
    <w:p w14:paraId="0F380537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第九条　奖助学金要专款专用，任何人不得截留、挪用和挤占。</w:t>
      </w:r>
    </w:p>
    <w:p w14:paraId="45B53D4C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第十条　在参评学年内有下列行为之一者，取消该项奖助学金评定资格：</w:t>
      </w:r>
    </w:p>
    <w:p w14:paraId="0C26DC07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（一）必修课考试不及格；</w:t>
      </w:r>
    </w:p>
    <w:p w14:paraId="0FBBCE8D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（二）诚信意识较差；</w:t>
      </w:r>
    </w:p>
    <w:p w14:paraId="0CEF18DA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（三）在申请该项奖助学金过程中弄虚作假；</w:t>
      </w:r>
    </w:p>
    <w:p w14:paraId="07236FAD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（四）受到学校纪律处分。</w:t>
      </w:r>
    </w:p>
    <w:p w14:paraId="78A0A156">
      <w:pPr>
        <w:spacing w:line="360" w:lineRule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第十一条　本办法由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机电学院</w:t>
      </w:r>
      <w:r>
        <w:rPr>
          <w:rFonts w:hint="eastAsia" w:ascii="仿宋_GB2312" w:hAnsi="仿宋_GB2312" w:eastAsia="仿宋_GB2312" w:cs="仿宋_GB2312"/>
          <w:sz w:val="24"/>
          <w:szCs w:val="28"/>
        </w:rPr>
        <w:t>、教育发展基金会秘书处负责解释。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ExYjY1YmE2NGU1YWZlY2Q0Mjk3YTUwNTg0NjRlMjYifQ=="/>
  </w:docVars>
  <w:rsids>
    <w:rsidRoot w:val="00850687"/>
    <w:rsid w:val="00236DCF"/>
    <w:rsid w:val="002D0FC3"/>
    <w:rsid w:val="004C4B41"/>
    <w:rsid w:val="004E2A85"/>
    <w:rsid w:val="00663113"/>
    <w:rsid w:val="00850687"/>
    <w:rsid w:val="00B93C93"/>
    <w:rsid w:val="00C94600"/>
    <w:rsid w:val="00F82039"/>
    <w:rsid w:val="00FA58E8"/>
    <w:rsid w:val="0F8120BC"/>
    <w:rsid w:val="16A20A71"/>
    <w:rsid w:val="1B124510"/>
    <w:rsid w:val="1FFC578E"/>
    <w:rsid w:val="21481B79"/>
    <w:rsid w:val="24A02B8C"/>
    <w:rsid w:val="2CF03F85"/>
    <w:rsid w:val="317C04DD"/>
    <w:rsid w:val="34284F0C"/>
    <w:rsid w:val="38F667C1"/>
    <w:rsid w:val="3ADE5D64"/>
    <w:rsid w:val="41434B73"/>
    <w:rsid w:val="440E1469"/>
    <w:rsid w:val="467557CF"/>
    <w:rsid w:val="493216F1"/>
    <w:rsid w:val="4AF85F32"/>
    <w:rsid w:val="50B12691"/>
    <w:rsid w:val="50C64E79"/>
    <w:rsid w:val="51B3364F"/>
    <w:rsid w:val="53FA77AF"/>
    <w:rsid w:val="6085265B"/>
    <w:rsid w:val="6667311B"/>
    <w:rsid w:val="67A25464"/>
    <w:rsid w:val="67F26828"/>
    <w:rsid w:val="6F1953B6"/>
    <w:rsid w:val="737A6078"/>
    <w:rsid w:val="73D9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0"/>
    <w:pPr>
      <w:keepNext/>
      <w:keepLines/>
      <w:widowControl/>
      <w:kinsoku w:val="0"/>
      <w:autoSpaceDE w:val="0"/>
      <w:autoSpaceDN w:val="0"/>
      <w:adjustRightInd w:val="0"/>
      <w:snapToGrid w:val="0"/>
      <w:spacing w:before="50" w:beforeLines="50" w:after="50" w:afterLines="50"/>
      <w:jc w:val="left"/>
      <w:textAlignment w:val="baseline"/>
      <w:outlineLvl w:val="0"/>
    </w:pPr>
    <w:rPr>
      <w:rFonts w:ascii="Arial" w:hAnsi="Arial" w:eastAsia="黑体" w:cs="Arial"/>
      <w:bCs/>
      <w:snapToGrid w:val="0"/>
      <w:color w:val="000000"/>
      <w:kern w:val="44"/>
      <w:sz w:val="32"/>
      <w:szCs w:val="44"/>
    </w:rPr>
  </w:style>
  <w:style w:type="paragraph" w:styleId="3">
    <w:name w:val="heading 2"/>
    <w:basedOn w:val="1"/>
    <w:next w:val="1"/>
    <w:link w:val="8"/>
    <w:autoRedefine/>
    <w:unhideWhenUsed/>
    <w:qFormat/>
    <w:uiPriority w:val="0"/>
    <w:pPr>
      <w:keepNext/>
      <w:keepLines/>
      <w:widowControl/>
      <w:kinsoku w:val="0"/>
      <w:autoSpaceDE w:val="0"/>
      <w:autoSpaceDN w:val="0"/>
      <w:adjustRightInd w:val="0"/>
      <w:snapToGrid w:val="0"/>
      <w:spacing w:before="50" w:beforeLines="50" w:after="50" w:afterLines="50"/>
      <w:ind w:firstLine="200" w:firstLineChars="200"/>
      <w:jc w:val="left"/>
      <w:textAlignment w:val="baseline"/>
      <w:outlineLvl w:val="1"/>
    </w:pPr>
    <w:rPr>
      <w:rFonts w:eastAsia="黑体" w:asciiTheme="majorHAnsi" w:hAnsiTheme="majorHAnsi" w:cstheme="majorBidi"/>
      <w:bCs/>
      <w:snapToGrid w:val="0"/>
      <w:color w:val="000000"/>
      <w:sz w:val="28"/>
      <w:szCs w:val="32"/>
    </w:rPr>
  </w:style>
  <w:style w:type="paragraph" w:styleId="4">
    <w:name w:val="heading 3"/>
    <w:basedOn w:val="1"/>
    <w:next w:val="1"/>
    <w:link w:val="9"/>
    <w:autoRedefine/>
    <w:semiHidden/>
    <w:unhideWhenUsed/>
    <w:qFormat/>
    <w:uiPriority w:val="0"/>
    <w:pPr>
      <w:keepNext/>
      <w:keepLines/>
      <w:widowControl/>
      <w:kinsoku w:val="0"/>
      <w:autoSpaceDE w:val="0"/>
      <w:autoSpaceDN w:val="0"/>
      <w:adjustRightInd w:val="0"/>
      <w:snapToGrid w:val="0"/>
      <w:spacing w:before="50" w:beforeLines="50" w:after="50" w:afterLines="50" w:line="264" w:lineRule="auto"/>
      <w:ind w:firstLine="200" w:firstLineChars="200"/>
      <w:jc w:val="left"/>
      <w:textAlignment w:val="baseline"/>
      <w:outlineLvl w:val="2"/>
    </w:pPr>
    <w:rPr>
      <w:rFonts w:ascii="Arial" w:hAnsi="Arial" w:eastAsia="宋体" w:cs="Arial"/>
      <w:b/>
      <w:bCs/>
      <w:snapToGrid w:val="0"/>
      <w:color w:val="000000"/>
      <w:sz w:val="24"/>
      <w:szCs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字符"/>
    <w:basedOn w:val="6"/>
    <w:link w:val="2"/>
    <w:autoRedefine/>
    <w:qFormat/>
    <w:uiPriority w:val="0"/>
    <w:rPr>
      <w:rFonts w:ascii="Arial" w:hAnsi="Arial" w:eastAsia="黑体" w:cs="Arial"/>
      <w:bCs/>
      <w:snapToGrid w:val="0"/>
      <w:color w:val="000000"/>
      <w:kern w:val="44"/>
      <w:sz w:val="32"/>
      <w:szCs w:val="44"/>
    </w:rPr>
  </w:style>
  <w:style w:type="character" w:customStyle="1" w:styleId="8">
    <w:name w:val="标题 2 字符"/>
    <w:basedOn w:val="6"/>
    <w:link w:val="3"/>
    <w:autoRedefine/>
    <w:qFormat/>
    <w:uiPriority w:val="0"/>
    <w:rPr>
      <w:rFonts w:eastAsia="黑体" w:asciiTheme="majorHAnsi" w:hAnsiTheme="majorHAnsi" w:cstheme="majorBidi"/>
      <w:bCs/>
      <w:snapToGrid w:val="0"/>
      <w:color w:val="000000"/>
      <w:sz w:val="28"/>
      <w:szCs w:val="32"/>
    </w:rPr>
  </w:style>
  <w:style w:type="character" w:customStyle="1" w:styleId="9">
    <w:name w:val="标题 3 字符"/>
    <w:basedOn w:val="6"/>
    <w:link w:val="4"/>
    <w:autoRedefine/>
    <w:semiHidden/>
    <w:qFormat/>
    <w:uiPriority w:val="0"/>
    <w:rPr>
      <w:rFonts w:ascii="Arial" w:hAnsi="Arial" w:eastAsia="宋体" w:cs="Arial"/>
      <w:b/>
      <w:bCs/>
      <w:snapToGrid w:val="0"/>
      <w:color w:val="000000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899</Words>
  <Characters>912</Characters>
  <Lines>7</Lines>
  <Paragraphs>2</Paragraphs>
  <TotalTime>0</TotalTime>
  <ScaleCrop>false</ScaleCrop>
  <LinksUpToDate>false</LinksUpToDate>
  <CharactersWithSpaces>1059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2023-03-24T10:15:00Z</dcterms:created>
  <dc:creator>钟 远湘</dc:creator>
  <cp:lastModifiedBy>SMART</cp:lastModifiedBy>
  <dcterms:modified xsi:type="dcterms:W3CDTF">2025-11-26T07:38:24Z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66C4996AF6C24E869EA730180006D658_13</vt:lpwstr>
  </property>
  <property fmtid="{D5CDD505-2E9C-101B-9397-08002B2CF9AE}" pid="4" name="KSOTemplateDocerSaveRecord">
    <vt:lpwstr>eyJoZGlkIjoiOGI5NDA1MzI0Y2MwZmViZGM3NzIzZDZiZGFiZWFhNjkiLCJ1c2VySWQiOiIyNjg0NjI4NDQifQ==</vt:lpwstr>
  </property>
</Properties>
</file>