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F566E">
      <w:pPr>
        <w:widowControl/>
        <w:overflowPunct w:val="0"/>
        <w:snapToGrid w:val="0"/>
        <w:spacing w:before="156" w:beforeLines="50" w:line="560" w:lineRule="exact"/>
        <w:contextualSpacing/>
        <w:jc w:val="center"/>
        <w:rPr>
          <w:rFonts w:ascii="微软雅黑" w:hAnsi="微软雅黑" w:eastAsia="微软雅黑" w:cs="Segoe UI"/>
          <w:b/>
          <w:bCs/>
          <w:kern w:val="0"/>
          <w:sz w:val="36"/>
          <w:szCs w:val="40"/>
          <w14:ligatures w14:val="none"/>
        </w:rPr>
      </w:pPr>
      <w:r>
        <w:rPr>
          <w:rFonts w:hint="eastAsia" w:ascii="微软雅黑" w:hAnsi="微软雅黑" w:eastAsia="微软雅黑" w:cs="Segoe UI"/>
          <w:b/>
          <w:bCs/>
          <w:kern w:val="0"/>
          <w:sz w:val="36"/>
          <w:szCs w:val="40"/>
          <w14:ligatures w14:val="none"/>
        </w:rPr>
        <w:t>“中石协·北石机械·宝石管业杯</w:t>
      </w:r>
      <w:r>
        <w:rPr>
          <w:rFonts w:ascii="微软雅黑" w:hAnsi="微软雅黑" w:eastAsia="微软雅黑" w:cs="Segoe UI"/>
          <w:b/>
          <w:bCs/>
          <w:kern w:val="0"/>
          <w:sz w:val="36"/>
          <w:szCs w:val="40"/>
          <w14:ligatures w14:val="none"/>
        </w:rPr>
        <w:t>”</w:t>
      </w:r>
    </w:p>
    <w:p w14:paraId="2A9840F4">
      <w:pPr>
        <w:widowControl/>
        <w:overflowPunct w:val="0"/>
        <w:snapToGrid w:val="0"/>
        <w:spacing w:before="156" w:beforeLines="50" w:line="560" w:lineRule="exact"/>
        <w:contextualSpacing/>
        <w:jc w:val="center"/>
        <w:rPr>
          <w:rFonts w:ascii="微软雅黑" w:hAnsi="微软雅黑" w:eastAsia="微软雅黑" w:cs="Segoe UI"/>
          <w:b/>
          <w:bCs/>
          <w:kern w:val="0"/>
          <w:sz w:val="36"/>
          <w:szCs w:val="40"/>
          <w14:ligatures w14:val="none"/>
        </w:rPr>
      </w:pPr>
      <w:r>
        <w:rPr>
          <w:rFonts w:hint="eastAsia" w:ascii="微软雅黑" w:hAnsi="微软雅黑" w:eastAsia="微软雅黑" w:cs="Segoe UI"/>
          <w:b/>
          <w:bCs/>
          <w:kern w:val="0"/>
          <w:sz w:val="36"/>
          <w:szCs w:val="40"/>
          <w14:ligatures w14:val="none"/>
        </w:rPr>
        <w:t>第十二届中国研究生能源装备创新设计大赛参赛参赛指南</w:t>
      </w:r>
    </w:p>
    <w:p w14:paraId="18627457">
      <w:pPr>
        <w:widowControl/>
        <w:overflowPunct w:val="0"/>
        <w:snapToGrid w:val="0"/>
        <w:spacing w:before="156" w:beforeLines="50" w:line="560" w:lineRule="exact"/>
        <w:ind w:firstLine="540" w:firstLineChars="200"/>
        <w:contextualSpacing/>
        <w:rPr>
          <w:rFonts w:ascii="宋体" w:hAnsi="宋体" w:eastAsia="方正仿宋_GBK" w:cs="Segoe UI"/>
          <w:kern w:val="0"/>
          <w:sz w:val="27"/>
          <w:szCs w:val="27"/>
          <w14:ligatures w14:val="none"/>
        </w:rPr>
      </w:pPr>
      <w:bookmarkStart w:id="0" w:name="_GoBack"/>
      <w:bookmarkEnd w:id="0"/>
    </w:p>
    <w:p w14:paraId="3A1D553F">
      <w:pPr>
        <w:widowControl/>
        <w:overflowPunct w:val="0"/>
        <w:snapToGrid w:val="0"/>
        <w:spacing w:before="156" w:beforeLines="50" w:line="560" w:lineRule="exact"/>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各研究生培养单位：</w:t>
      </w:r>
    </w:p>
    <w:p w14:paraId="299ECF51">
      <w:pPr>
        <w:widowControl/>
        <w:overflowPunct w:val="0"/>
        <w:snapToGrid w:val="0"/>
        <w:spacing w:before="156" w:beforeLines="50"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为提高研究生创新实践能力，促进产学研深度融合，推动国家能源装备产业创新发展，根据“中国研究生创新实践系列大赛”工作安排，现将“中石协·北石机械·宝石管业杯”第十二届中国研究生能源装备创新设计大赛有关事项通知如下：</w:t>
      </w:r>
    </w:p>
    <w:p w14:paraId="33696C9B">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一、大赛背景</w:t>
      </w:r>
    </w:p>
    <w:p w14:paraId="63BE865B">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中国研究生能源装备创新设计大赛（简称“大赛”）为“中国研究生创新实践系列大赛”主题赛事之一。</w:t>
      </w:r>
    </w:p>
    <w:p w14:paraId="4341B62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大赛于2014年由中国石油大学（华东）发起设立，赛事以“竞赛培养人才、人才引领创新、创新驱动发展”的理念，围绕能源装备的技术创新，打造研究生创新交流实践平台，打造政产学研用合作创新平台；满足国家装备制造业高层次人才需求，促进国家能源装备业创新发展。大赛的目标是办成广大研究生踊跃参与，研究生培养单位乐于组织，装备行业广泛认可的国家级、高层次重要赛事。</w:t>
      </w:r>
    </w:p>
    <w:p w14:paraId="304FCFA7">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二、组织单位</w:t>
      </w:r>
    </w:p>
    <w:p w14:paraId="350BDA8C">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1、指导单位：教育部学位管理与研究生教育司</w:t>
      </w:r>
    </w:p>
    <w:p w14:paraId="2904CBB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2、主办单位：中国学位与研究生教育学会、中国科协青少年科技中心</w:t>
      </w:r>
    </w:p>
    <w:p w14:paraId="45DF7DB9">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3、联合主办单位：中国石油和石油化工设备工业协会、中国石油教育学会</w:t>
      </w:r>
    </w:p>
    <w:p w14:paraId="1ACB07C7">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4、承办单位：昆明理工大学</w:t>
      </w:r>
    </w:p>
    <w:p w14:paraId="1999BF74">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5、组织委员会：由主办单位、联合主办单位、秘书处单位、承办单位和部分研究生培养单位组成</w:t>
      </w:r>
    </w:p>
    <w:p w14:paraId="08771C3F">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6、组委会秘书处：中国石油大学（华东）</w:t>
      </w:r>
    </w:p>
    <w:p w14:paraId="36527E94">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7、支持媒体：《中国研究生》、《学位与研究生教育》杂志</w:t>
      </w:r>
    </w:p>
    <w:p w14:paraId="1CC603DF">
      <w:pPr>
        <w:spacing w:line="360" w:lineRule="auto"/>
        <w:ind w:right="-283" w:rightChars="-135"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8、联合冠名单位：中国石油和石油化工设备工业协会（中石协）、北京石油机械有限公司（北石机械）、中国石油集团宝石管业有限公司（宝石管业</w:t>
      </w:r>
      <w:r>
        <w:rPr>
          <w:rFonts w:ascii="宋体" w:hAnsi="宋体" w:eastAsia="方正仿宋_GBK" w:cs="Segoe UI"/>
          <w:kern w:val="0"/>
          <w:sz w:val="27"/>
          <w:szCs w:val="27"/>
          <w14:ligatures w14:val="none"/>
        </w:rPr>
        <w:t>）</w:t>
      </w:r>
    </w:p>
    <w:p w14:paraId="5F4D95A2">
      <w:pPr>
        <w:spacing w:line="360" w:lineRule="auto"/>
        <w:ind w:right="-283" w:rightChars="-135"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9、协办单位：中石化石油机械股份有限公司、沈鼓集团股份有限公司、三一能源装备有限公司、</w:t>
      </w:r>
      <w:r>
        <w:rPr>
          <w:rFonts w:hint="eastAsia" w:ascii="宋体" w:hAnsi="宋体" w:eastAsia="方正仿宋_GBK" w:cs="Segoe UI"/>
          <w:color w:val="000000" w:themeColor="text1"/>
          <w:kern w:val="0"/>
          <w:sz w:val="27"/>
          <w:szCs w:val="27"/>
          <w14:textFill>
            <w14:solidFill>
              <w14:schemeClr w14:val="tx1"/>
            </w14:solidFill>
          </w14:textFill>
          <w14:ligatures w14:val="none"/>
        </w:rPr>
        <w:t>中国石油化工股份有限公司云南石油分公司</w:t>
      </w:r>
      <w:r>
        <w:rPr>
          <w:rFonts w:hint="eastAsia" w:ascii="宋体" w:hAnsi="宋体" w:eastAsia="方正仿宋_GBK" w:cs="Segoe UI"/>
          <w:kern w:val="0"/>
          <w:sz w:val="27"/>
          <w:szCs w:val="27"/>
          <w14:ligatures w14:val="none"/>
        </w:rPr>
        <w:t>、昆明自动化成套集团股份有限公司、西华大学</w:t>
      </w:r>
    </w:p>
    <w:p w14:paraId="6DD89A12">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三、赛制和作品内容要求</w:t>
      </w:r>
    </w:p>
    <w:p w14:paraId="557D27C4">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1、赛制</w:t>
      </w:r>
    </w:p>
    <w:p w14:paraId="36106B8A">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大赛分为预赛与决赛两个阶段。预赛采用网上评审形式，决赛采用现场答辩及实物演示、3D模型展示等形式。</w:t>
      </w:r>
    </w:p>
    <w:p w14:paraId="3CE601FC">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2、作品内容</w:t>
      </w:r>
    </w:p>
    <w:p w14:paraId="3EE82A45">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本届大赛作品内容以新能源装备为主，主要包括以下9个赛题：</w:t>
      </w:r>
    </w:p>
    <w:p w14:paraId="08AD51AD">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（1）企业命题；</w:t>
      </w:r>
    </w:p>
    <w:p w14:paraId="7C2300BB">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（2）海洋能源高效开发与利用装备；</w:t>
      </w:r>
    </w:p>
    <w:p w14:paraId="65E0108D">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（3）低碳冶金能源装备；</w:t>
      </w:r>
      <w:r>
        <w:rPr>
          <w:rFonts w:ascii="宋体" w:hAnsi="宋体" w:eastAsia="方正仿宋_GBK" w:cs="Segoe UI"/>
          <w:kern w:val="0"/>
          <w:sz w:val="27"/>
          <w:szCs w:val="27"/>
          <w14:ligatures w14:val="none"/>
        </w:rPr>
        <w:t xml:space="preserve"> </w:t>
      </w:r>
    </w:p>
    <w:p w14:paraId="5FE7CC8F">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（4）生物质能高值转化利用装备；</w:t>
      </w:r>
    </w:p>
    <w:p w14:paraId="5A9F73E6">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（5）智能水力发电装备；</w:t>
      </w:r>
    </w:p>
    <w:p w14:paraId="322E1240">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（6）油气绿色高效开发装备；</w:t>
      </w:r>
    </w:p>
    <w:p w14:paraId="2C7EF6F8">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（7）储能与低碳能源装备；</w:t>
      </w:r>
    </w:p>
    <w:p w14:paraId="1DD55A25">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（8）能矿绿色开发装备；</w:t>
      </w:r>
    </w:p>
    <w:p w14:paraId="1CEFECF3">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（9）其他能源装备。</w:t>
      </w:r>
    </w:p>
    <w:p w14:paraId="2D915F61">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企业命题由赛事支持企业提出技术需求，供参赛团队揭榜参赛。参赛团队可直接与相关企业进行技术对接和成果转化，详见附件</w:t>
      </w:r>
      <w:r>
        <w:rPr>
          <w:rFonts w:ascii="宋体" w:hAnsi="宋体" w:eastAsia="方正仿宋_GBK" w:cs="Segoe UI"/>
          <w:kern w:val="0"/>
          <w:sz w:val="27"/>
          <w:szCs w:val="27"/>
          <w14:ligatures w14:val="none"/>
        </w:rPr>
        <w:t>1</w:t>
      </w:r>
      <w:r>
        <w:rPr>
          <w:rFonts w:hint="eastAsia" w:ascii="宋体" w:hAnsi="宋体" w:eastAsia="方正仿宋_GBK" w:cs="Segoe UI"/>
          <w:kern w:val="0"/>
          <w:sz w:val="27"/>
          <w:szCs w:val="27"/>
          <w14:ligatures w14:val="none"/>
        </w:rPr>
        <w:t>。</w:t>
      </w:r>
    </w:p>
    <w:p w14:paraId="3477D5AD">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3、作品形式</w:t>
      </w:r>
    </w:p>
    <w:p w14:paraId="5EE6EDB9">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参赛作品可为产品实物、样机模型、控制系统软件作品、三维模型、工作原理展示等。</w:t>
      </w:r>
    </w:p>
    <w:p w14:paraId="0809D5B1">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4、作品要求</w:t>
      </w:r>
    </w:p>
    <w:p w14:paraId="26DC91EA">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（1）作品须为原创，符合赛题要求，构思巧妙，设计合理；</w:t>
      </w:r>
    </w:p>
    <w:p w14:paraId="20B1BB56">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（2）涉密作品和存在知识产权纠纷的作品不得参赛；</w:t>
      </w:r>
    </w:p>
    <w:p w14:paraId="2838AB2C">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（3）在往届作品基础上进行改进创新的作品，应标注出创新之处；</w:t>
      </w:r>
    </w:p>
    <w:p w14:paraId="23494F22">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（4）已经在“中国研究生创新实践系列大赛”所有主题赛事获奖的参赛作品，不能以同一作品参评本项赛事。若在参加本赛事过程中确认获得“中国研究生创新实践系列大赛</w:t>
      </w:r>
      <w:r>
        <w:rPr>
          <w:rFonts w:ascii="宋体" w:hAnsi="宋体" w:eastAsia="方正仿宋_GBK" w:cs="Segoe UI"/>
          <w:kern w:val="0"/>
          <w:sz w:val="27"/>
          <w:szCs w:val="27"/>
          <w14:ligatures w14:val="none"/>
        </w:rPr>
        <w:t>”</w:t>
      </w:r>
      <w:r>
        <w:rPr>
          <w:rFonts w:hint="eastAsia" w:ascii="宋体" w:hAnsi="宋体" w:eastAsia="方正仿宋_GBK" w:cs="Segoe UI"/>
          <w:kern w:val="0"/>
          <w:sz w:val="27"/>
          <w:szCs w:val="27"/>
          <w14:ligatures w14:val="none"/>
        </w:rPr>
        <w:t>其他主题赛事奖项，须及时告知秘书处终止参与本赛事。</w:t>
      </w:r>
    </w:p>
    <w:p w14:paraId="4E6D826C">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（5）1个作品只允许参与一个赛题；严禁同一个作品在多个赛题提交。</w:t>
      </w:r>
    </w:p>
    <w:p w14:paraId="5A31567B">
      <w:pPr>
        <w:widowControl/>
        <w:overflowPunct w:val="0"/>
        <w:snapToGrid w:val="0"/>
        <w:spacing w:line="560" w:lineRule="exact"/>
        <w:ind w:firstLine="540" w:firstLineChars="200"/>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如有违反以上要求，一经查实，取消参赛资格和成绩，并通报至培养单位。</w:t>
      </w:r>
    </w:p>
    <w:p w14:paraId="33128934">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四、参赛对象和方式</w:t>
      </w:r>
    </w:p>
    <w:p w14:paraId="5D78513D">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1、参赛对象</w:t>
      </w:r>
    </w:p>
    <w:p w14:paraId="5D6440C3">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正式注册的国内外在校硕士研究生、博士研究生（包括应届毕业生）及已获研究生入学资格的本科毕业生和本研贯通学生。</w:t>
      </w:r>
    </w:p>
    <w:p w14:paraId="6A157080">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2、参赛方式</w:t>
      </w:r>
    </w:p>
    <w:p w14:paraId="65E78DF9">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以学校为单位，个人或团队参赛，每个团队参赛队员一般不超过5人（第1申报人为参赛团队队长），指导教师一般不超过2人，允许跨学校组队。进入全国决赛后，不得变更参赛项目和团队成员。</w:t>
      </w:r>
    </w:p>
    <w:p w14:paraId="49F36F07">
      <w:pPr>
        <w:widowControl/>
        <w:overflowPunct w:val="0"/>
        <w:snapToGrid w:val="0"/>
        <w:spacing w:line="560" w:lineRule="exact"/>
        <w:contextualSpacing/>
        <w:outlineLvl w:val="1"/>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3、作品提交</w:t>
      </w:r>
    </w:p>
    <w:p w14:paraId="329607B5">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预赛阶段：通过大赛官网提交作品报告书（模板见附件</w:t>
      </w:r>
      <w:r>
        <w:rPr>
          <w:rFonts w:ascii="宋体" w:hAnsi="宋体" w:eastAsia="方正仿宋_GBK" w:cs="Segoe UI"/>
          <w:kern w:val="0"/>
          <w:sz w:val="27"/>
          <w:szCs w:val="27"/>
          <w14:ligatures w14:val="none"/>
        </w:rPr>
        <w:t>2</w:t>
      </w:r>
      <w:r>
        <w:rPr>
          <w:rFonts w:hint="eastAsia" w:ascii="宋体" w:hAnsi="宋体" w:eastAsia="方正仿宋_GBK" w:cs="Segoe UI"/>
          <w:kern w:val="0"/>
          <w:sz w:val="27"/>
          <w:szCs w:val="27"/>
          <w14:ligatures w14:val="none"/>
        </w:rPr>
        <w:t>），设计图样、数字模型、动画视频等支撑材料可作为附件提交。</w:t>
      </w:r>
    </w:p>
    <w:p w14:paraId="492B335A">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决赛阶段：通过大赛官网提交作品简介展板、答辩PPT、演示视频等。</w:t>
      </w:r>
    </w:p>
    <w:p w14:paraId="70D1FC62">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五、日程安排</w:t>
      </w:r>
    </w:p>
    <w:p w14:paraId="588F71F0">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w:t>
      </w:r>
      <w:r>
        <w:rPr>
          <w:rFonts w:ascii="宋体" w:hAnsi="宋体" w:eastAsia="方正仿宋_GBK" w:cs="Segoe UI"/>
          <w:kern w:val="0"/>
          <w:sz w:val="27"/>
          <w:szCs w:val="27"/>
          <w14:ligatures w14:val="none"/>
        </w:rPr>
        <w:t>2025年4月25日，发布参赛指南；</w:t>
      </w:r>
    </w:p>
    <w:p w14:paraId="1212F868">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w:t>
      </w:r>
      <w:r>
        <w:rPr>
          <w:rFonts w:ascii="宋体" w:hAnsi="宋体" w:eastAsia="方正仿宋_GBK" w:cs="Segoe UI"/>
          <w:kern w:val="0"/>
          <w:sz w:val="27"/>
          <w:szCs w:val="27"/>
          <w14:ligatures w14:val="none"/>
        </w:rPr>
        <w:t>2025年4月25日至7月30日，网上注册、报名；</w:t>
      </w:r>
    </w:p>
    <w:p w14:paraId="7CD056B0">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w:t>
      </w:r>
      <w:r>
        <w:rPr>
          <w:rFonts w:ascii="宋体" w:hAnsi="宋体" w:eastAsia="方正仿宋_GBK" w:cs="Segoe UI"/>
          <w:kern w:val="0"/>
          <w:sz w:val="27"/>
          <w:szCs w:val="27"/>
          <w14:ligatures w14:val="none"/>
        </w:rPr>
        <w:t>2025年4月25日至7月31日，参赛资格审核；</w:t>
      </w:r>
    </w:p>
    <w:p w14:paraId="0C2D0A0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w:t>
      </w:r>
      <w:r>
        <w:rPr>
          <w:rFonts w:ascii="宋体" w:hAnsi="宋体" w:eastAsia="方正仿宋_GBK" w:cs="Segoe UI"/>
          <w:kern w:val="0"/>
          <w:sz w:val="27"/>
          <w:szCs w:val="27"/>
          <w14:ligatures w14:val="none"/>
        </w:rPr>
        <w:t>2025年4月25日至8月5日，提交预赛作品；</w:t>
      </w:r>
    </w:p>
    <w:p w14:paraId="5F9AA4E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ascii="宋体" w:hAnsi="宋体" w:eastAsia="方正仿宋_GBK" w:cs="Segoe UI"/>
          <w:kern w:val="0"/>
          <w:sz w:val="27"/>
          <w:szCs w:val="27"/>
          <w14:ligatures w14:val="none"/>
        </w:rPr>
        <w:t>参赛学生和指导老师均须登陆大赛官网注册报名、各参赛单位系列大赛网站管理员审核本单位报名参赛人员的参赛资格、参赛团队提交预赛作品；</w:t>
      </w:r>
    </w:p>
    <w:p w14:paraId="4AB4512F">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5、</w:t>
      </w:r>
      <w:r>
        <w:rPr>
          <w:rFonts w:ascii="宋体" w:hAnsi="宋体" w:eastAsia="方正仿宋_GBK" w:cs="Segoe UI"/>
          <w:kern w:val="0"/>
          <w:sz w:val="27"/>
          <w:szCs w:val="27"/>
          <w14:ligatures w14:val="none"/>
        </w:rPr>
        <w:t>2025年8月6日至8月20日，预赛作品评审和公布决赛名单；</w:t>
      </w:r>
    </w:p>
    <w:p w14:paraId="029B652D">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6、</w:t>
      </w:r>
      <w:r>
        <w:rPr>
          <w:rFonts w:ascii="宋体" w:hAnsi="宋体" w:eastAsia="方正仿宋_GBK" w:cs="Segoe UI"/>
          <w:kern w:val="0"/>
          <w:sz w:val="27"/>
          <w:szCs w:val="27"/>
          <w14:ligatures w14:val="none"/>
        </w:rPr>
        <w:t>2025年8月25日至8月30日，网上提交决赛参赛材料；参赛团队按照决赛通知要求提交相关材料；</w:t>
      </w:r>
    </w:p>
    <w:p w14:paraId="6EA1DBC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7、</w:t>
      </w:r>
      <w:r>
        <w:rPr>
          <w:rFonts w:ascii="宋体" w:hAnsi="宋体" w:eastAsia="方正仿宋_GBK" w:cs="Segoe UI"/>
          <w:kern w:val="0"/>
          <w:sz w:val="27"/>
          <w:szCs w:val="27"/>
          <w14:ligatures w14:val="none"/>
        </w:rPr>
        <w:t>2025年9月19日</w:t>
      </w:r>
      <w:r>
        <w:rPr>
          <w:rFonts w:hint="eastAsia" w:ascii="宋体" w:hAnsi="宋体" w:eastAsia="方正仿宋_GBK" w:cs="Segoe UI"/>
          <w:kern w:val="0"/>
          <w:sz w:val="27"/>
          <w:szCs w:val="27"/>
          <w14:ligatures w14:val="none"/>
        </w:rPr>
        <w:t>至</w:t>
      </w:r>
      <w:r>
        <w:rPr>
          <w:rFonts w:ascii="宋体" w:hAnsi="宋体" w:eastAsia="方正仿宋_GBK" w:cs="Segoe UI"/>
          <w:kern w:val="0"/>
          <w:sz w:val="27"/>
          <w:szCs w:val="27"/>
          <w14:ligatures w14:val="none"/>
        </w:rPr>
        <w:t>9月21日，在昆明理工大学（呈贡校区）举行决赛。</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2"/>
        <w:gridCol w:w="5736"/>
      </w:tblGrid>
      <w:tr w14:paraId="4775F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509137C5">
            <w:pPr>
              <w:widowControl/>
              <w:overflowPunct w:val="0"/>
              <w:snapToGrid w:val="0"/>
              <w:contextualSpacing/>
              <w:jc w:val="center"/>
              <w:rPr>
                <w:rFonts w:ascii="宋体" w:hAnsi="宋体" w:eastAsia="方正仿宋_GBK" w:cs="Segoe UI"/>
                <w:b/>
                <w:bCs/>
                <w:kern w:val="0"/>
                <w:sz w:val="27"/>
                <w:szCs w:val="27"/>
                <w14:ligatures w14:val="none"/>
              </w:rPr>
            </w:pPr>
            <w:r>
              <w:rPr>
                <w:rFonts w:hint="eastAsia" w:ascii="宋体" w:hAnsi="宋体" w:eastAsia="方正仿宋_GBK" w:cs="Segoe UI"/>
                <w:b/>
                <w:bCs/>
                <w:kern w:val="0"/>
                <w:sz w:val="27"/>
                <w:szCs w:val="27"/>
                <w14:ligatures w14:val="none"/>
              </w:rPr>
              <w:t>时间</w:t>
            </w:r>
          </w:p>
        </w:tc>
        <w:tc>
          <w:tcPr>
            <w:tcW w:w="2979" w:type="pct"/>
            <w:vAlign w:val="center"/>
          </w:tcPr>
          <w:p w14:paraId="6E156FFB">
            <w:pPr>
              <w:widowControl/>
              <w:overflowPunct w:val="0"/>
              <w:snapToGrid w:val="0"/>
              <w:contextualSpacing/>
              <w:jc w:val="center"/>
              <w:rPr>
                <w:rFonts w:ascii="宋体" w:hAnsi="宋体" w:eastAsia="方正仿宋_GBK" w:cs="Segoe UI"/>
                <w:b/>
                <w:bCs/>
                <w:kern w:val="0"/>
                <w:sz w:val="27"/>
                <w:szCs w:val="27"/>
                <w14:ligatures w14:val="none"/>
              </w:rPr>
            </w:pPr>
            <w:r>
              <w:rPr>
                <w:rFonts w:hint="eastAsia" w:ascii="宋体" w:hAnsi="宋体" w:eastAsia="方正仿宋_GBK" w:cs="Segoe UI"/>
                <w:b/>
                <w:bCs/>
                <w:kern w:val="0"/>
                <w:sz w:val="27"/>
                <w:szCs w:val="27"/>
                <w14:ligatures w14:val="none"/>
              </w:rPr>
              <w:t>事项</w:t>
            </w:r>
          </w:p>
        </w:tc>
      </w:tr>
      <w:tr w14:paraId="29A21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13267132">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4月</w:t>
            </w:r>
            <w:r>
              <w:rPr>
                <w:rFonts w:ascii="宋体" w:hAnsi="宋体" w:eastAsia="方正仿宋_GBK" w:cs="Segoe UI"/>
                <w:kern w:val="0"/>
                <w:sz w:val="27"/>
                <w:szCs w:val="27"/>
                <w14:ligatures w14:val="none"/>
              </w:rPr>
              <w:t>25</w:t>
            </w:r>
            <w:r>
              <w:rPr>
                <w:rFonts w:hint="eastAsia" w:ascii="宋体" w:hAnsi="宋体" w:eastAsia="方正仿宋_GBK" w:cs="Segoe UI"/>
                <w:kern w:val="0"/>
                <w:sz w:val="27"/>
                <w:szCs w:val="27"/>
                <w14:ligatures w14:val="none"/>
              </w:rPr>
              <w:t>日至7月</w:t>
            </w:r>
            <w:r>
              <w:rPr>
                <w:rFonts w:ascii="宋体" w:hAnsi="宋体" w:eastAsia="方正仿宋_GBK" w:cs="Segoe UI"/>
                <w:kern w:val="0"/>
                <w:sz w:val="27"/>
                <w:szCs w:val="27"/>
                <w14:ligatures w14:val="none"/>
              </w:rPr>
              <w:t>30</w:t>
            </w:r>
            <w:r>
              <w:rPr>
                <w:rFonts w:hint="eastAsia" w:ascii="宋体" w:hAnsi="宋体" w:eastAsia="方正仿宋_GBK" w:cs="Segoe UI"/>
                <w:kern w:val="0"/>
                <w:sz w:val="27"/>
                <w:szCs w:val="27"/>
                <w14:ligatures w14:val="none"/>
              </w:rPr>
              <w:t>日</w:t>
            </w:r>
          </w:p>
        </w:tc>
        <w:tc>
          <w:tcPr>
            <w:tcW w:w="2979" w:type="pct"/>
            <w:vAlign w:val="center"/>
          </w:tcPr>
          <w:p w14:paraId="44D139C5">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网上注册、报名</w:t>
            </w:r>
          </w:p>
        </w:tc>
      </w:tr>
      <w:tr w14:paraId="5705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49D8ECBF">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4月</w:t>
            </w:r>
            <w:r>
              <w:rPr>
                <w:rFonts w:ascii="宋体" w:hAnsi="宋体" w:eastAsia="方正仿宋_GBK" w:cs="Segoe UI"/>
                <w:kern w:val="0"/>
                <w:sz w:val="27"/>
                <w:szCs w:val="27"/>
                <w14:ligatures w14:val="none"/>
              </w:rPr>
              <w:t>25</w:t>
            </w:r>
            <w:r>
              <w:rPr>
                <w:rFonts w:hint="eastAsia" w:ascii="宋体" w:hAnsi="宋体" w:eastAsia="方正仿宋_GBK" w:cs="Segoe UI"/>
                <w:kern w:val="0"/>
                <w:sz w:val="27"/>
                <w:szCs w:val="27"/>
                <w14:ligatures w14:val="none"/>
              </w:rPr>
              <w:t>日至7月3</w:t>
            </w:r>
            <w:r>
              <w:rPr>
                <w:rFonts w:ascii="宋体" w:hAnsi="宋体" w:eastAsia="方正仿宋_GBK" w:cs="Segoe UI"/>
                <w:kern w:val="0"/>
                <w:sz w:val="27"/>
                <w:szCs w:val="27"/>
                <w14:ligatures w14:val="none"/>
              </w:rPr>
              <w:t>1</w:t>
            </w:r>
            <w:r>
              <w:rPr>
                <w:rFonts w:hint="eastAsia" w:ascii="宋体" w:hAnsi="宋体" w:eastAsia="方正仿宋_GBK" w:cs="Segoe UI"/>
                <w:kern w:val="0"/>
                <w:sz w:val="27"/>
                <w:szCs w:val="27"/>
                <w14:ligatures w14:val="none"/>
              </w:rPr>
              <w:t>日</w:t>
            </w:r>
          </w:p>
        </w:tc>
        <w:tc>
          <w:tcPr>
            <w:tcW w:w="2979" w:type="pct"/>
            <w:vAlign w:val="center"/>
          </w:tcPr>
          <w:p w14:paraId="21FF37A0">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参赛资格审核</w:t>
            </w:r>
          </w:p>
        </w:tc>
      </w:tr>
      <w:tr w14:paraId="18740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129465EB">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4月</w:t>
            </w:r>
            <w:r>
              <w:rPr>
                <w:rFonts w:ascii="宋体" w:hAnsi="宋体" w:eastAsia="方正仿宋_GBK" w:cs="Segoe UI"/>
                <w:kern w:val="0"/>
                <w:sz w:val="27"/>
                <w:szCs w:val="27"/>
                <w14:ligatures w14:val="none"/>
              </w:rPr>
              <w:t>25</w:t>
            </w:r>
            <w:r>
              <w:rPr>
                <w:rFonts w:hint="eastAsia" w:ascii="宋体" w:hAnsi="宋体" w:eastAsia="方正仿宋_GBK" w:cs="Segoe UI"/>
                <w:kern w:val="0"/>
                <w:sz w:val="27"/>
                <w:szCs w:val="27"/>
                <w14:ligatures w14:val="none"/>
              </w:rPr>
              <w:t>日至8月</w:t>
            </w:r>
            <w:r>
              <w:rPr>
                <w:rFonts w:ascii="宋体" w:hAnsi="宋体" w:eastAsia="方正仿宋_GBK" w:cs="Segoe UI"/>
                <w:kern w:val="0"/>
                <w:sz w:val="27"/>
                <w:szCs w:val="27"/>
                <w14:ligatures w14:val="none"/>
              </w:rPr>
              <w:t>4</w:t>
            </w:r>
            <w:r>
              <w:rPr>
                <w:rFonts w:hint="eastAsia" w:ascii="宋体" w:hAnsi="宋体" w:eastAsia="方正仿宋_GBK" w:cs="Segoe UI"/>
                <w:kern w:val="0"/>
                <w:sz w:val="27"/>
                <w:szCs w:val="27"/>
                <w14:ligatures w14:val="none"/>
              </w:rPr>
              <w:t>日</w:t>
            </w:r>
          </w:p>
        </w:tc>
        <w:tc>
          <w:tcPr>
            <w:tcW w:w="2979" w:type="pct"/>
            <w:vAlign w:val="center"/>
          </w:tcPr>
          <w:p w14:paraId="62169C38">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提交预赛作品</w:t>
            </w:r>
          </w:p>
        </w:tc>
      </w:tr>
      <w:tr w14:paraId="2E420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35EB30B5">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8月</w:t>
            </w:r>
            <w:r>
              <w:rPr>
                <w:rFonts w:ascii="宋体" w:hAnsi="宋体" w:eastAsia="方正仿宋_GBK" w:cs="Segoe UI"/>
                <w:kern w:val="0"/>
                <w:sz w:val="27"/>
                <w:szCs w:val="27"/>
                <w14:ligatures w14:val="none"/>
              </w:rPr>
              <w:t>5</w:t>
            </w:r>
            <w:r>
              <w:rPr>
                <w:rFonts w:hint="eastAsia" w:ascii="宋体" w:hAnsi="宋体" w:eastAsia="方正仿宋_GBK" w:cs="Segoe UI"/>
                <w:kern w:val="0"/>
                <w:sz w:val="27"/>
                <w:szCs w:val="27"/>
                <w14:ligatures w14:val="none"/>
              </w:rPr>
              <w:t>日至8月</w:t>
            </w:r>
            <w:r>
              <w:rPr>
                <w:rFonts w:ascii="宋体" w:hAnsi="宋体" w:eastAsia="方正仿宋_GBK" w:cs="Segoe UI"/>
                <w:kern w:val="0"/>
                <w:sz w:val="27"/>
                <w:szCs w:val="27"/>
                <w14:ligatures w14:val="none"/>
              </w:rPr>
              <w:t>30</w:t>
            </w:r>
            <w:r>
              <w:rPr>
                <w:rFonts w:hint="eastAsia" w:ascii="宋体" w:hAnsi="宋体" w:eastAsia="方正仿宋_GBK" w:cs="Segoe UI"/>
                <w:kern w:val="0"/>
                <w:sz w:val="27"/>
                <w:szCs w:val="27"/>
                <w14:ligatures w14:val="none"/>
              </w:rPr>
              <w:t>日</w:t>
            </w:r>
          </w:p>
        </w:tc>
        <w:tc>
          <w:tcPr>
            <w:tcW w:w="2979" w:type="pct"/>
            <w:vAlign w:val="center"/>
          </w:tcPr>
          <w:p w14:paraId="1AB85FDB">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预赛作品评审和公示决赛名单</w:t>
            </w:r>
          </w:p>
        </w:tc>
      </w:tr>
      <w:tr w14:paraId="04B1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373AE76F">
            <w:pPr>
              <w:widowControl/>
              <w:overflowPunct w:val="0"/>
              <w:snapToGrid w:val="0"/>
              <w:contextualSpacing/>
              <w:jc w:val="center"/>
              <w:rPr>
                <w:rFonts w:ascii="宋体" w:hAnsi="宋体" w:eastAsia="方正仿宋_GBK" w:cs="Segoe UI"/>
                <w:kern w:val="0"/>
                <w:sz w:val="27"/>
                <w:szCs w:val="27"/>
                <w14:ligatures w14:val="none"/>
              </w:rPr>
            </w:pPr>
            <w:r>
              <w:rPr>
                <w:rFonts w:ascii="宋体" w:hAnsi="宋体" w:eastAsia="方正仿宋_GBK" w:cs="Segoe UI"/>
                <w:kern w:val="0"/>
                <w:sz w:val="27"/>
                <w:szCs w:val="27"/>
                <w14:ligatures w14:val="none"/>
              </w:rPr>
              <w:t>9</w:t>
            </w:r>
            <w:r>
              <w:rPr>
                <w:rFonts w:hint="eastAsia" w:ascii="宋体" w:hAnsi="宋体" w:eastAsia="方正仿宋_GBK" w:cs="Segoe UI"/>
                <w:kern w:val="0"/>
                <w:sz w:val="27"/>
                <w:szCs w:val="27"/>
                <w14:ligatures w14:val="none"/>
              </w:rPr>
              <w:t>月</w:t>
            </w:r>
            <w:r>
              <w:rPr>
                <w:rFonts w:ascii="宋体" w:hAnsi="宋体" w:eastAsia="方正仿宋_GBK" w:cs="Segoe UI"/>
                <w:kern w:val="0"/>
                <w:sz w:val="27"/>
                <w:szCs w:val="27"/>
                <w14:ligatures w14:val="none"/>
              </w:rPr>
              <w:t>1</w:t>
            </w:r>
            <w:r>
              <w:rPr>
                <w:rFonts w:hint="eastAsia" w:ascii="宋体" w:hAnsi="宋体" w:eastAsia="方正仿宋_GBK" w:cs="Segoe UI"/>
                <w:kern w:val="0"/>
                <w:sz w:val="27"/>
                <w:szCs w:val="27"/>
                <w14:ligatures w14:val="none"/>
              </w:rPr>
              <w:t>日至</w:t>
            </w:r>
            <w:r>
              <w:rPr>
                <w:rFonts w:ascii="宋体" w:hAnsi="宋体" w:eastAsia="方正仿宋_GBK" w:cs="Segoe UI"/>
                <w:kern w:val="0"/>
                <w:sz w:val="27"/>
                <w:szCs w:val="27"/>
                <w14:ligatures w14:val="none"/>
              </w:rPr>
              <w:t>9</w:t>
            </w:r>
            <w:r>
              <w:rPr>
                <w:rFonts w:hint="eastAsia" w:ascii="宋体" w:hAnsi="宋体" w:eastAsia="方正仿宋_GBK" w:cs="Segoe UI"/>
                <w:kern w:val="0"/>
                <w:sz w:val="27"/>
                <w:szCs w:val="27"/>
                <w14:ligatures w14:val="none"/>
              </w:rPr>
              <w:t>月</w:t>
            </w:r>
            <w:r>
              <w:rPr>
                <w:rFonts w:ascii="宋体" w:hAnsi="宋体" w:eastAsia="方正仿宋_GBK" w:cs="Segoe UI"/>
                <w:kern w:val="0"/>
                <w:sz w:val="27"/>
                <w:szCs w:val="27"/>
                <w14:ligatures w14:val="none"/>
              </w:rPr>
              <w:t>5</w:t>
            </w:r>
            <w:r>
              <w:rPr>
                <w:rFonts w:hint="eastAsia" w:ascii="宋体" w:hAnsi="宋体" w:eastAsia="方正仿宋_GBK" w:cs="Segoe UI"/>
                <w:kern w:val="0"/>
                <w:sz w:val="27"/>
                <w:szCs w:val="27"/>
                <w14:ligatures w14:val="none"/>
              </w:rPr>
              <w:t>日</w:t>
            </w:r>
          </w:p>
        </w:tc>
        <w:tc>
          <w:tcPr>
            <w:tcW w:w="2979" w:type="pct"/>
            <w:vAlign w:val="center"/>
          </w:tcPr>
          <w:p w14:paraId="69CD5135">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网上提交决赛作品展板和答辩PPT</w:t>
            </w:r>
          </w:p>
        </w:tc>
      </w:tr>
      <w:tr w14:paraId="79B0E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21" w:type="pct"/>
            <w:vAlign w:val="center"/>
          </w:tcPr>
          <w:p w14:paraId="21035CE3">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9月中下旬（具体待定）</w:t>
            </w:r>
          </w:p>
        </w:tc>
        <w:tc>
          <w:tcPr>
            <w:tcW w:w="2979" w:type="pct"/>
            <w:vAlign w:val="center"/>
          </w:tcPr>
          <w:p w14:paraId="190F4403">
            <w:pPr>
              <w:widowControl/>
              <w:overflowPunct w:val="0"/>
              <w:snapToGrid w:val="0"/>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全国总决赛</w:t>
            </w:r>
          </w:p>
        </w:tc>
      </w:tr>
    </w:tbl>
    <w:p w14:paraId="13306AE5">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六、奖项设置</w:t>
      </w:r>
    </w:p>
    <w:p w14:paraId="6B670316">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大赛设置一等奖、二等奖和三等奖，并设有优秀指导教师、优秀组织单位等荣誉称号。</w:t>
      </w:r>
    </w:p>
    <w:p w14:paraId="5A60BC1F">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一等奖：决赛作品的10%左右，颁发获奖证书及奖金。另外，由各答辩组推选优秀作品进行路演，授予前三组为“能源装备之星”荣誉称号（冠亚季军），颁发荣誉证书及奖金。</w:t>
      </w:r>
    </w:p>
    <w:p w14:paraId="30FF33D9">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二等奖：决赛作品的20%左右，颁发获奖证书及奖金。</w:t>
      </w:r>
    </w:p>
    <w:p w14:paraId="21DB88D8">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三等奖：决赛作品的70%左右，颁发获奖证书。</w:t>
      </w:r>
    </w:p>
    <w:p w14:paraId="1D70D70F">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对优秀指导教师和优秀组织单位颁发荣誉证书。</w:t>
      </w:r>
    </w:p>
    <w:p w14:paraId="172796B3">
      <w:pPr>
        <w:widowControl/>
        <w:overflowPunct w:val="0"/>
        <w:snapToGrid w:val="0"/>
        <w:spacing w:line="560" w:lineRule="exact"/>
        <w:contextualSpacing/>
        <w:outlineLvl w:val="0"/>
        <w:rPr>
          <w:rFonts w:ascii="宋体" w:hAnsi="宋体" w:eastAsia="方正黑体_GBK" w:cs="Segoe UI"/>
          <w:b/>
          <w:bCs/>
          <w:kern w:val="0"/>
          <w:sz w:val="27"/>
          <w:szCs w:val="27"/>
          <w14:ligatures w14:val="none"/>
        </w:rPr>
      </w:pPr>
      <w:r>
        <w:rPr>
          <w:rFonts w:hint="eastAsia" w:ascii="宋体" w:hAnsi="宋体" w:eastAsia="方正黑体_GBK" w:cs="Segoe UI"/>
          <w:b/>
          <w:bCs/>
          <w:kern w:val="0"/>
          <w:sz w:val="27"/>
          <w:szCs w:val="27"/>
          <w14:ligatures w14:val="none"/>
        </w:rPr>
        <w:t>七、其他事宜</w:t>
      </w:r>
    </w:p>
    <w:p w14:paraId="75005DA5">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大赛最终解释权归中国研究生能源装备创新设计大赛组委会所有。</w:t>
      </w:r>
    </w:p>
    <w:p w14:paraId="0B96C373">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1、大赛官网：https//cpipc.acge.org.cn/cw/hp/7</w:t>
      </w:r>
    </w:p>
    <w:p w14:paraId="1DD56E9D">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2、微信公众号：cpeeidc</w:t>
      </w:r>
    </w:p>
    <w:p w14:paraId="65B34FD0">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drawing>
          <wp:inline distT="0" distB="0" distL="0" distR="0">
            <wp:extent cx="1588770" cy="1588770"/>
            <wp:effectExtent l="0" t="0" r="0" b="0"/>
            <wp:docPr id="8861158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115874"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88770" cy="1588770"/>
                    </a:xfrm>
                    <a:prstGeom prst="rect">
                      <a:avLst/>
                    </a:prstGeom>
                    <a:noFill/>
                    <a:ln>
                      <a:noFill/>
                    </a:ln>
                  </pic:spPr>
                </pic:pic>
              </a:graphicData>
            </a:graphic>
          </wp:inline>
        </w:drawing>
      </w:r>
    </w:p>
    <w:p w14:paraId="0EF75320">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（微信公众号二维码）</w:t>
      </w:r>
    </w:p>
    <w:p w14:paraId="7103A97C">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3、大赛承办单位及联系方式</w:t>
      </w:r>
    </w:p>
    <w:p w14:paraId="2263B8A3">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通讯地址：云南省昆明市五华区文昌巷68号昆明理工大学  邮政编码：650093</w:t>
      </w:r>
    </w:p>
    <w:p w14:paraId="6D0EBED7">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 xml:space="preserve">联系人：段耀宗  张慧聪 </w:t>
      </w:r>
      <w:r>
        <w:rPr>
          <w:rFonts w:ascii="宋体" w:hAnsi="宋体" w:eastAsia="方正仿宋_GBK" w:cs="Segoe UI"/>
          <w:kern w:val="0"/>
          <w:sz w:val="27"/>
          <w:szCs w:val="27"/>
          <w14:ligatures w14:val="none"/>
        </w:rPr>
        <w:t xml:space="preserve"> </w:t>
      </w:r>
      <w:r>
        <w:rPr>
          <w:rFonts w:hint="eastAsia" w:ascii="宋体" w:hAnsi="宋体" w:eastAsia="方正仿宋_GBK" w:cs="Segoe UI"/>
          <w:kern w:val="0"/>
          <w:sz w:val="27"/>
          <w:szCs w:val="27"/>
          <w14:ligatures w14:val="none"/>
        </w:rPr>
        <w:t>李舟航</w:t>
      </w:r>
    </w:p>
    <w:p w14:paraId="69BC214F">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联系电话：15121036575 18810305659</w:t>
      </w:r>
      <w:r>
        <w:rPr>
          <w:rFonts w:ascii="宋体" w:hAnsi="宋体" w:eastAsia="方正仿宋_GBK" w:cs="Segoe UI"/>
          <w:kern w:val="0"/>
          <w:sz w:val="27"/>
          <w:szCs w:val="27"/>
          <w14:ligatures w14:val="none"/>
        </w:rPr>
        <w:t xml:space="preserve"> </w:t>
      </w:r>
      <w:r>
        <w:rPr>
          <w:rFonts w:hint="eastAsia" w:ascii="宋体" w:hAnsi="宋体" w:eastAsia="方正仿宋_GBK" w:cs="Segoe UI"/>
          <w:kern w:val="0"/>
          <w:sz w:val="27"/>
          <w:szCs w:val="27"/>
          <w14:ligatures w14:val="none"/>
        </w:rPr>
        <w:t>18082988868</w:t>
      </w:r>
    </w:p>
    <w:p w14:paraId="181BB639">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邮箱：kust_energy@163.com</w:t>
      </w:r>
    </w:p>
    <w:p w14:paraId="07F6BA58">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4、大赛组委会秘书处联系方式</w:t>
      </w:r>
    </w:p>
    <w:p w14:paraId="15F88CED">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通讯地址：山东省青岛西海岸新区长江西路66号 中国石油大学（华东）  邮政编码：266580</w:t>
      </w:r>
    </w:p>
    <w:p w14:paraId="58ABB08E">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联系人：邱钰文  董建党</w:t>
      </w:r>
    </w:p>
    <w:p w14:paraId="37BBCD8C">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联系电话：0532-86981395  86983311</w:t>
      </w:r>
    </w:p>
    <w:p w14:paraId="1A9E11A8">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邮箱：eeidc@upc.edu.cn</w:t>
      </w:r>
    </w:p>
    <w:p w14:paraId="3BE645B2">
      <w:pPr>
        <w:widowControl/>
        <w:overflowPunct w:val="0"/>
        <w:snapToGrid w:val="0"/>
        <w:spacing w:line="560" w:lineRule="exact"/>
        <w:ind w:firstLine="540" w:firstLineChars="200"/>
        <w:contextualSpacing/>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5、为方便各培养单位联系人、指导老师及参赛选手之间的沟通项目，欢迎扫码进入QQ群。</w:t>
      </w:r>
    </w:p>
    <w:p w14:paraId="3BDC5829">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ascii="宋体" w:hAnsi="宋体" w:eastAsia="方正仿宋_GBK" w:cs="Segoe UI"/>
          <w:kern w:val="0"/>
          <w:sz w:val="27"/>
          <w:szCs w:val="27"/>
          <w14:ligatures w14:val="none"/>
        </w:rPr>
        <w:drawing>
          <wp:inline distT="0" distB="0" distL="0" distR="0">
            <wp:extent cx="1604010" cy="160401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1606240" cy="1606240"/>
                    </a:xfrm>
                    <a:prstGeom prst="rect">
                      <a:avLst/>
                    </a:prstGeom>
                  </pic:spPr>
                </pic:pic>
              </a:graphicData>
            </a:graphic>
          </wp:inline>
        </w:drawing>
      </w:r>
    </w:p>
    <w:p w14:paraId="6D4F47AE">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QQ群：</w:t>
      </w:r>
      <w:r>
        <w:rPr>
          <w:rFonts w:ascii="宋体" w:hAnsi="宋体" w:eastAsia="方正仿宋_GBK" w:cs="Segoe UI"/>
          <w:kern w:val="0"/>
          <w:sz w:val="27"/>
          <w:szCs w:val="27"/>
          <w14:ligatures w14:val="none"/>
        </w:rPr>
        <w:t>971884085</w:t>
      </w:r>
      <w:r>
        <w:rPr>
          <w:rFonts w:hint="eastAsia" w:ascii="宋体" w:hAnsi="宋体" w:eastAsia="方正仿宋_GBK" w:cs="Segoe UI"/>
          <w:kern w:val="0"/>
          <w:sz w:val="27"/>
          <w:szCs w:val="27"/>
          <w14:ligatures w14:val="none"/>
        </w:rPr>
        <w:t>（培养单位联系人、指导老师群）</w:t>
      </w:r>
    </w:p>
    <w:p w14:paraId="072734F2">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ascii="宋体" w:hAnsi="宋体" w:eastAsia="方正仿宋_GBK" w:cs="Segoe UI"/>
          <w:kern w:val="0"/>
          <w:sz w:val="27"/>
          <w:szCs w:val="27"/>
          <w14:ligatures w14:val="none"/>
        </w:rPr>
        <w:drawing>
          <wp:inline distT="0" distB="0" distL="0" distR="0">
            <wp:extent cx="1587500" cy="1587500"/>
            <wp:effectExtent l="0" t="0" r="0" b="0"/>
            <wp:docPr id="41679459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94596"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87600" cy="1587600"/>
                    </a:xfrm>
                    <a:prstGeom prst="rect">
                      <a:avLst/>
                    </a:prstGeom>
                    <a:noFill/>
                    <a:ln>
                      <a:noFill/>
                    </a:ln>
                  </pic:spPr>
                </pic:pic>
              </a:graphicData>
            </a:graphic>
          </wp:inline>
        </w:drawing>
      </w:r>
    </w:p>
    <w:p w14:paraId="2CF15337">
      <w:pPr>
        <w:widowControl/>
        <w:overflowPunct w:val="0"/>
        <w:snapToGrid w:val="0"/>
        <w:spacing w:line="360" w:lineRule="auto"/>
        <w:contextualSpacing/>
        <w:jc w:val="center"/>
        <w:rPr>
          <w:rFonts w:ascii="宋体" w:hAnsi="宋体" w:eastAsia="方正仿宋_GBK" w:cs="Segoe UI"/>
          <w:kern w:val="0"/>
          <w:sz w:val="27"/>
          <w:szCs w:val="27"/>
          <w14:ligatures w14:val="none"/>
        </w:rPr>
      </w:pPr>
      <w:r>
        <w:rPr>
          <w:rFonts w:hint="eastAsia" w:ascii="宋体" w:hAnsi="宋体" w:eastAsia="方正仿宋_GBK" w:cs="Segoe UI"/>
          <w:kern w:val="0"/>
          <w:sz w:val="27"/>
          <w:szCs w:val="27"/>
          <w14:ligatures w14:val="none"/>
        </w:rPr>
        <w:t>QQ群：783573247（参赛队长群）</w:t>
      </w:r>
    </w:p>
    <w:p w14:paraId="19D2F2F7">
      <w:pPr>
        <w:widowControl/>
        <w:overflowPunct w:val="0"/>
        <w:snapToGrid w:val="0"/>
        <w:spacing w:line="360" w:lineRule="auto"/>
        <w:contextualSpacing/>
        <w:jc w:val="center"/>
        <w:rPr>
          <w:rFonts w:ascii="宋体" w:hAnsi="宋体" w:eastAsia="方正仿宋_GBK" w:cs="Segoe UI"/>
          <w:kern w:val="0"/>
          <w:sz w:val="27"/>
          <w:szCs w:val="27"/>
          <w14:ligatures w14:val="none"/>
        </w:rPr>
      </w:pPr>
    </w:p>
    <w:p w14:paraId="62640753">
      <w:pPr>
        <w:widowControl/>
        <w:overflowPunct w:val="0"/>
        <w:snapToGrid w:val="0"/>
        <w:spacing w:line="360" w:lineRule="auto"/>
        <w:contextualSpacing/>
        <w:jc w:val="center"/>
        <w:rPr>
          <w:rFonts w:ascii="宋体" w:hAnsi="宋体" w:eastAsia="方正仿宋_GBK" w:cs="Segoe UI"/>
          <w:kern w:val="0"/>
          <w:sz w:val="27"/>
          <w:szCs w:val="27"/>
          <w14:ligatures w14:val="none"/>
        </w:rPr>
      </w:pPr>
    </w:p>
    <w:p w14:paraId="517CFCD1">
      <w:pPr>
        <w:widowControl/>
        <w:spacing w:line="360" w:lineRule="auto"/>
        <w:rPr>
          <w:rFonts w:ascii="仿宋" w:hAnsi="仿宋" w:eastAsia="仿宋" w:cs="Times New Roman"/>
          <w:kern w:val="0"/>
          <w:sz w:val="32"/>
          <w:szCs w:val="32"/>
        </w:rPr>
      </w:pPr>
      <w:r>
        <w:rPr>
          <w:rFonts w:ascii="仿宋" w:hAnsi="仿宋" w:eastAsia="仿宋" w:cs="Times New Roman"/>
          <w:kern w:val="0"/>
          <w:sz w:val="32"/>
          <w:szCs w:val="32"/>
        </w:rPr>
        <w:t>附件</w:t>
      </w:r>
      <w:r>
        <w:rPr>
          <w:rFonts w:hint="eastAsia" w:ascii="仿宋" w:hAnsi="仿宋" w:eastAsia="仿宋" w:cs="Times New Roman"/>
          <w:kern w:val="0"/>
          <w:sz w:val="32"/>
          <w:szCs w:val="32"/>
        </w:rPr>
        <w:t>1</w:t>
      </w:r>
      <w:r>
        <w:rPr>
          <w:rFonts w:ascii="仿宋" w:hAnsi="仿宋" w:eastAsia="仿宋" w:cs="Times New Roman"/>
          <w:kern w:val="0"/>
          <w:sz w:val="32"/>
          <w:szCs w:val="32"/>
        </w:rPr>
        <w:t>：作品报告书模板</w:t>
      </w:r>
    </w:p>
    <w:p w14:paraId="42FBCDF2">
      <w:pPr>
        <w:widowControl/>
        <w:spacing w:line="360" w:lineRule="auto"/>
        <w:rPr>
          <w:rFonts w:ascii="仿宋" w:hAnsi="仿宋" w:eastAsia="仿宋" w:cs="Times New Roman"/>
          <w:kern w:val="0"/>
          <w:sz w:val="32"/>
          <w:szCs w:val="32"/>
        </w:rPr>
      </w:pPr>
      <w:r>
        <w:rPr>
          <w:rFonts w:hint="eastAsia" w:ascii="仿宋" w:hAnsi="仿宋" w:eastAsia="仿宋" w:cs="Times New Roman"/>
          <w:kern w:val="0"/>
          <w:sz w:val="32"/>
          <w:szCs w:val="32"/>
        </w:rPr>
        <w:t>附件2：企业命题清单</w:t>
      </w:r>
    </w:p>
    <w:p w14:paraId="4CED82DA">
      <w:pPr>
        <w:widowControl/>
        <w:spacing w:line="360" w:lineRule="auto"/>
        <w:rPr>
          <w:rFonts w:ascii="仿宋" w:hAnsi="仿宋" w:eastAsia="仿宋" w:cs="Times New Roman"/>
          <w:kern w:val="0"/>
          <w:sz w:val="32"/>
          <w:szCs w:val="32"/>
        </w:rPr>
      </w:pPr>
    </w:p>
    <w:p w14:paraId="72B805D6">
      <w:pPr>
        <w:widowControl/>
        <w:spacing w:line="360" w:lineRule="auto"/>
        <w:rPr>
          <w:rFonts w:ascii="仿宋" w:hAnsi="仿宋" w:eastAsia="仿宋" w:cs="Times New Roman"/>
          <w:kern w:val="0"/>
          <w:sz w:val="32"/>
          <w:szCs w:val="32"/>
        </w:rPr>
      </w:pPr>
    </w:p>
    <w:p w14:paraId="51188598">
      <w:pPr>
        <w:widowControl/>
        <w:spacing w:line="360" w:lineRule="auto"/>
        <w:ind w:firstLine="640" w:firstLineChars="200"/>
        <w:jc w:val="right"/>
        <w:rPr>
          <w:rFonts w:ascii="仿宋" w:hAnsi="仿宋" w:eastAsia="仿宋" w:cs="Times New Roman"/>
          <w:kern w:val="0"/>
          <w:sz w:val="32"/>
          <w:szCs w:val="32"/>
        </w:rPr>
      </w:pPr>
      <w:r>
        <w:rPr>
          <w:rFonts w:hint="eastAsia" w:ascii="仿宋" w:hAnsi="仿宋" w:eastAsia="仿宋" w:cs="Times New Roman"/>
          <w:kern w:val="0"/>
          <w:sz w:val="32"/>
          <w:szCs w:val="32"/>
        </w:rPr>
        <w:t>第十二届</w:t>
      </w:r>
      <w:r>
        <w:rPr>
          <w:rFonts w:ascii="仿宋" w:hAnsi="仿宋" w:eastAsia="仿宋" w:cs="Times New Roman"/>
          <w:kern w:val="0"/>
          <w:sz w:val="32"/>
          <w:szCs w:val="32"/>
        </w:rPr>
        <w:t>中国研究生能源装备创新设计大赛</w:t>
      </w:r>
      <w:r>
        <w:rPr>
          <w:rFonts w:hint="eastAsia" w:ascii="仿宋" w:hAnsi="仿宋" w:eastAsia="仿宋" w:cs="Times New Roman"/>
          <w:kern w:val="0"/>
          <w:sz w:val="32"/>
          <w:szCs w:val="32"/>
        </w:rPr>
        <w:t>执委会</w:t>
      </w:r>
    </w:p>
    <w:p w14:paraId="4A368A4D">
      <w:pPr>
        <w:widowControl/>
        <w:spacing w:line="360" w:lineRule="auto"/>
        <w:ind w:right="1440" w:firstLine="4800" w:firstLineChars="1500"/>
        <w:rPr>
          <w:rFonts w:ascii="仿宋" w:hAnsi="仿宋" w:eastAsia="仿宋" w:cs="Times New Roman"/>
          <w:kern w:val="0"/>
          <w:sz w:val="18"/>
          <w:szCs w:val="18"/>
        </w:rPr>
      </w:pPr>
      <w:r>
        <w:rPr>
          <w:rFonts w:ascii="仿宋" w:hAnsi="仿宋" w:eastAsia="仿宋" w:cs="Times New Roman"/>
          <w:kern w:val="0"/>
          <w:sz w:val="32"/>
          <w:szCs w:val="32"/>
        </w:rPr>
        <w:t>2025年4月25日</w:t>
      </w:r>
    </w:p>
    <w:sectPr>
      <w:foot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方正仿宋_GBK">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方正黑体_GBK">
    <w:altName w:val="Microsoft YaHei UI"/>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83486"/>
      <w:docPartObj>
        <w:docPartGallery w:val="AutoText"/>
      </w:docPartObj>
    </w:sdtPr>
    <w:sdtContent>
      <w:sdt>
        <w:sdtPr>
          <w:id w:val="1728636285"/>
          <w:docPartObj>
            <w:docPartGallery w:val="AutoText"/>
          </w:docPartObj>
        </w:sdtPr>
        <w:sdtContent>
          <w:p w14:paraId="3EADD3C1">
            <w:pPr>
              <w:pStyle w:val="12"/>
              <w:jc w:val="center"/>
            </w:pPr>
            <w:r>
              <w:rPr>
                <w:rFonts w:ascii="Times New Roman" w:hAnsi="Times New Roman" w:cs="Times New Roman"/>
                <w:sz w:val="21"/>
                <w:szCs w:val="21"/>
                <w:lang w:val="zh-CN"/>
              </w:rPr>
              <w:t xml:space="preserve"> </w:t>
            </w: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PAGE</w:instrText>
            </w:r>
            <w:r>
              <w:rPr>
                <w:rFonts w:ascii="Times New Roman" w:hAnsi="Times New Roman" w:cs="Times New Roman"/>
                <w:b/>
                <w:bCs/>
                <w:sz w:val="21"/>
                <w:szCs w:val="21"/>
              </w:rPr>
              <w:fldChar w:fldCharType="separate"/>
            </w:r>
            <w:r>
              <w:rPr>
                <w:rFonts w:ascii="Times New Roman" w:hAnsi="Times New Roman" w:cs="Times New Roman"/>
                <w:b/>
                <w:bCs/>
                <w:sz w:val="21"/>
                <w:szCs w:val="21"/>
              </w:rPr>
              <w:t>1</w:t>
            </w:r>
            <w:r>
              <w:rPr>
                <w:rFonts w:ascii="Times New Roman" w:hAnsi="Times New Roman" w:cs="Times New Roman"/>
                <w:b/>
                <w:bCs/>
                <w:sz w:val="21"/>
                <w:szCs w:val="21"/>
              </w:rPr>
              <w:fldChar w:fldCharType="end"/>
            </w:r>
            <w:r>
              <w:rPr>
                <w:rFonts w:ascii="Times New Roman" w:hAnsi="Times New Roman" w:cs="Times New Roman"/>
                <w:sz w:val="21"/>
                <w:szCs w:val="21"/>
                <w:lang w:val="zh-CN"/>
              </w:rPr>
              <w:t xml:space="preserve"> / </w:t>
            </w: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NUMPAGES</w:instrText>
            </w:r>
            <w:r>
              <w:rPr>
                <w:rFonts w:ascii="Times New Roman" w:hAnsi="Times New Roman" w:cs="Times New Roman"/>
                <w:b/>
                <w:bCs/>
                <w:sz w:val="21"/>
                <w:szCs w:val="21"/>
              </w:rPr>
              <w:fldChar w:fldCharType="separate"/>
            </w:r>
            <w:r>
              <w:rPr>
                <w:rFonts w:ascii="Times New Roman" w:hAnsi="Times New Roman" w:cs="Times New Roman"/>
                <w:b/>
                <w:bCs/>
                <w:sz w:val="21"/>
                <w:szCs w:val="21"/>
              </w:rPr>
              <w:t>6</w:t>
            </w:r>
            <w:r>
              <w:rPr>
                <w:rFonts w:ascii="Times New Roman" w:hAnsi="Times New Roman" w:cs="Times New Roman"/>
                <w:b/>
                <w:bCs/>
                <w:sz w:val="21"/>
                <w:szCs w:val="21"/>
              </w:rPr>
              <w:fldChar w:fldCharType="end"/>
            </w:r>
          </w:p>
        </w:sdtContent>
      </w:sdt>
    </w:sdtContent>
  </w:sdt>
  <w:p w14:paraId="285485F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BF"/>
    <w:rsid w:val="00004731"/>
    <w:rsid w:val="00045B68"/>
    <w:rsid w:val="00047933"/>
    <w:rsid w:val="00050837"/>
    <w:rsid w:val="00054B37"/>
    <w:rsid w:val="00060DC5"/>
    <w:rsid w:val="00064C92"/>
    <w:rsid w:val="00066354"/>
    <w:rsid w:val="00067C73"/>
    <w:rsid w:val="00074538"/>
    <w:rsid w:val="000844AF"/>
    <w:rsid w:val="00094171"/>
    <w:rsid w:val="00096587"/>
    <w:rsid w:val="000A61C4"/>
    <w:rsid w:val="000B2191"/>
    <w:rsid w:val="000B7C87"/>
    <w:rsid w:val="000D26FB"/>
    <w:rsid w:val="000D5405"/>
    <w:rsid w:val="000D59CE"/>
    <w:rsid w:val="000D6E79"/>
    <w:rsid w:val="000E650F"/>
    <w:rsid w:val="001016D9"/>
    <w:rsid w:val="00103CAE"/>
    <w:rsid w:val="00107DC7"/>
    <w:rsid w:val="001117C6"/>
    <w:rsid w:val="001151BD"/>
    <w:rsid w:val="00121E07"/>
    <w:rsid w:val="001240B9"/>
    <w:rsid w:val="0015105B"/>
    <w:rsid w:val="00162DCD"/>
    <w:rsid w:val="001760A9"/>
    <w:rsid w:val="00177AF0"/>
    <w:rsid w:val="00187F22"/>
    <w:rsid w:val="001908D0"/>
    <w:rsid w:val="00190AF9"/>
    <w:rsid w:val="001A0DE1"/>
    <w:rsid w:val="001A2AA0"/>
    <w:rsid w:val="001A47BA"/>
    <w:rsid w:val="001A50D8"/>
    <w:rsid w:val="001B0353"/>
    <w:rsid w:val="001B61B0"/>
    <w:rsid w:val="001C2B8D"/>
    <w:rsid w:val="001D32E4"/>
    <w:rsid w:val="001E6EB8"/>
    <w:rsid w:val="001F1A12"/>
    <w:rsid w:val="002060B6"/>
    <w:rsid w:val="00213084"/>
    <w:rsid w:val="00225DF6"/>
    <w:rsid w:val="00226B82"/>
    <w:rsid w:val="00232C3D"/>
    <w:rsid w:val="00244AAB"/>
    <w:rsid w:val="002568D4"/>
    <w:rsid w:val="002629F4"/>
    <w:rsid w:val="00274EC5"/>
    <w:rsid w:val="002829B5"/>
    <w:rsid w:val="00291A63"/>
    <w:rsid w:val="00296FB2"/>
    <w:rsid w:val="002A5D3F"/>
    <w:rsid w:val="002A63D9"/>
    <w:rsid w:val="002B4994"/>
    <w:rsid w:val="002B63FD"/>
    <w:rsid w:val="002D64D1"/>
    <w:rsid w:val="002E14BF"/>
    <w:rsid w:val="002E49B4"/>
    <w:rsid w:val="002F7C80"/>
    <w:rsid w:val="00305827"/>
    <w:rsid w:val="0030734D"/>
    <w:rsid w:val="003128BE"/>
    <w:rsid w:val="00313002"/>
    <w:rsid w:val="00317ACB"/>
    <w:rsid w:val="003232FB"/>
    <w:rsid w:val="00354F9C"/>
    <w:rsid w:val="00355DCA"/>
    <w:rsid w:val="0036475D"/>
    <w:rsid w:val="00374E23"/>
    <w:rsid w:val="00380CD4"/>
    <w:rsid w:val="0038113C"/>
    <w:rsid w:val="0038368F"/>
    <w:rsid w:val="00384E5E"/>
    <w:rsid w:val="003865CF"/>
    <w:rsid w:val="003934CE"/>
    <w:rsid w:val="00396CEC"/>
    <w:rsid w:val="003B4B65"/>
    <w:rsid w:val="003D1E5C"/>
    <w:rsid w:val="003D30CD"/>
    <w:rsid w:val="003D7168"/>
    <w:rsid w:val="003E3CCA"/>
    <w:rsid w:val="003F2B7C"/>
    <w:rsid w:val="00404ABB"/>
    <w:rsid w:val="00414782"/>
    <w:rsid w:val="0041612C"/>
    <w:rsid w:val="00423D0D"/>
    <w:rsid w:val="00427A16"/>
    <w:rsid w:val="004313E9"/>
    <w:rsid w:val="004315E3"/>
    <w:rsid w:val="00444D28"/>
    <w:rsid w:val="00465C1D"/>
    <w:rsid w:val="00466E62"/>
    <w:rsid w:val="00476876"/>
    <w:rsid w:val="0048655F"/>
    <w:rsid w:val="00486619"/>
    <w:rsid w:val="004A1D50"/>
    <w:rsid w:val="004A32E3"/>
    <w:rsid w:val="004A3E69"/>
    <w:rsid w:val="004C1754"/>
    <w:rsid w:val="004C4BAA"/>
    <w:rsid w:val="004D6C13"/>
    <w:rsid w:val="004F0D3E"/>
    <w:rsid w:val="00500C52"/>
    <w:rsid w:val="00501E8E"/>
    <w:rsid w:val="00505795"/>
    <w:rsid w:val="005138FF"/>
    <w:rsid w:val="005420A4"/>
    <w:rsid w:val="005420AF"/>
    <w:rsid w:val="00547492"/>
    <w:rsid w:val="0056364F"/>
    <w:rsid w:val="005640F3"/>
    <w:rsid w:val="00573D18"/>
    <w:rsid w:val="00575B85"/>
    <w:rsid w:val="00583466"/>
    <w:rsid w:val="00586B16"/>
    <w:rsid w:val="0059466E"/>
    <w:rsid w:val="005965D6"/>
    <w:rsid w:val="00596E62"/>
    <w:rsid w:val="005972B0"/>
    <w:rsid w:val="005A6BFB"/>
    <w:rsid w:val="005B14D4"/>
    <w:rsid w:val="005B564C"/>
    <w:rsid w:val="005B65F4"/>
    <w:rsid w:val="005B7F26"/>
    <w:rsid w:val="005C029C"/>
    <w:rsid w:val="005C1AA3"/>
    <w:rsid w:val="005C6B82"/>
    <w:rsid w:val="005E2920"/>
    <w:rsid w:val="005E3478"/>
    <w:rsid w:val="006051F2"/>
    <w:rsid w:val="00605831"/>
    <w:rsid w:val="00605D56"/>
    <w:rsid w:val="00623231"/>
    <w:rsid w:val="00654943"/>
    <w:rsid w:val="00665A99"/>
    <w:rsid w:val="00686ED2"/>
    <w:rsid w:val="006C095C"/>
    <w:rsid w:val="006C0F91"/>
    <w:rsid w:val="006C5404"/>
    <w:rsid w:val="006D3414"/>
    <w:rsid w:val="006D54B1"/>
    <w:rsid w:val="006D6AA3"/>
    <w:rsid w:val="006E0E56"/>
    <w:rsid w:val="006F7639"/>
    <w:rsid w:val="00705436"/>
    <w:rsid w:val="00711889"/>
    <w:rsid w:val="00713A80"/>
    <w:rsid w:val="00716817"/>
    <w:rsid w:val="00721BA7"/>
    <w:rsid w:val="00747FED"/>
    <w:rsid w:val="00753A3A"/>
    <w:rsid w:val="007569C8"/>
    <w:rsid w:val="0076606F"/>
    <w:rsid w:val="007B60BD"/>
    <w:rsid w:val="007C600C"/>
    <w:rsid w:val="007D0051"/>
    <w:rsid w:val="007D19BA"/>
    <w:rsid w:val="007E5192"/>
    <w:rsid w:val="007F2B73"/>
    <w:rsid w:val="007F3FF5"/>
    <w:rsid w:val="00802FFC"/>
    <w:rsid w:val="008039E9"/>
    <w:rsid w:val="00830BA1"/>
    <w:rsid w:val="0083421B"/>
    <w:rsid w:val="0083496C"/>
    <w:rsid w:val="008403AF"/>
    <w:rsid w:val="008436E0"/>
    <w:rsid w:val="00861A4D"/>
    <w:rsid w:val="00866566"/>
    <w:rsid w:val="00885B0A"/>
    <w:rsid w:val="008926C5"/>
    <w:rsid w:val="0089667B"/>
    <w:rsid w:val="008A0F48"/>
    <w:rsid w:val="008A592D"/>
    <w:rsid w:val="008A66DD"/>
    <w:rsid w:val="008B7A73"/>
    <w:rsid w:val="008D2C88"/>
    <w:rsid w:val="008D7451"/>
    <w:rsid w:val="008E0751"/>
    <w:rsid w:val="00902024"/>
    <w:rsid w:val="00925796"/>
    <w:rsid w:val="0092757C"/>
    <w:rsid w:val="009339CB"/>
    <w:rsid w:val="00935C99"/>
    <w:rsid w:val="00945C1F"/>
    <w:rsid w:val="00950B91"/>
    <w:rsid w:val="00975AEF"/>
    <w:rsid w:val="00984570"/>
    <w:rsid w:val="00985704"/>
    <w:rsid w:val="009A66C6"/>
    <w:rsid w:val="009C02D3"/>
    <w:rsid w:val="009C158A"/>
    <w:rsid w:val="009C5B5B"/>
    <w:rsid w:val="009D2D5E"/>
    <w:rsid w:val="009D38BC"/>
    <w:rsid w:val="009E5520"/>
    <w:rsid w:val="009F125B"/>
    <w:rsid w:val="00A11BB3"/>
    <w:rsid w:val="00A1327C"/>
    <w:rsid w:val="00A1740F"/>
    <w:rsid w:val="00A22D53"/>
    <w:rsid w:val="00A31754"/>
    <w:rsid w:val="00A37FBE"/>
    <w:rsid w:val="00A54DFA"/>
    <w:rsid w:val="00A606B5"/>
    <w:rsid w:val="00A644DF"/>
    <w:rsid w:val="00A66266"/>
    <w:rsid w:val="00A668F7"/>
    <w:rsid w:val="00A81411"/>
    <w:rsid w:val="00A81683"/>
    <w:rsid w:val="00A84F4E"/>
    <w:rsid w:val="00A87549"/>
    <w:rsid w:val="00AA3322"/>
    <w:rsid w:val="00AC1649"/>
    <w:rsid w:val="00AD1927"/>
    <w:rsid w:val="00AD4657"/>
    <w:rsid w:val="00AE2775"/>
    <w:rsid w:val="00AE3211"/>
    <w:rsid w:val="00AF158C"/>
    <w:rsid w:val="00B011B8"/>
    <w:rsid w:val="00B03C90"/>
    <w:rsid w:val="00B04B59"/>
    <w:rsid w:val="00B15C13"/>
    <w:rsid w:val="00B22272"/>
    <w:rsid w:val="00B32B4A"/>
    <w:rsid w:val="00B378A7"/>
    <w:rsid w:val="00B51F4F"/>
    <w:rsid w:val="00B55C05"/>
    <w:rsid w:val="00B62E41"/>
    <w:rsid w:val="00B64BBE"/>
    <w:rsid w:val="00B67EC3"/>
    <w:rsid w:val="00B702E9"/>
    <w:rsid w:val="00B70C7A"/>
    <w:rsid w:val="00B83133"/>
    <w:rsid w:val="00B97B90"/>
    <w:rsid w:val="00BA5B39"/>
    <w:rsid w:val="00BD7650"/>
    <w:rsid w:val="00BF2415"/>
    <w:rsid w:val="00BF341E"/>
    <w:rsid w:val="00BF5798"/>
    <w:rsid w:val="00BF5C91"/>
    <w:rsid w:val="00BF67C8"/>
    <w:rsid w:val="00BF6C41"/>
    <w:rsid w:val="00C005C4"/>
    <w:rsid w:val="00C11F5A"/>
    <w:rsid w:val="00C22AFD"/>
    <w:rsid w:val="00C32233"/>
    <w:rsid w:val="00C543FE"/>
    <w:rsid w:val="00C62844"/>
    <w:rsid w:val="00C649A0"/>
    <w:rsid w:val="00C74282"/>
    <w:rsid w:val="00C7642A"/>
    <w:rsid w:val="00C77A99"/>
    <w:rsid w:val="00CA3F41"/>
    <w:rsid w:val="00CA4774"/>
    <w:rsid w:val="00CC040C"/>
    <w:rsid w:val="00CC107F"/>
    <w:rsid w:val="00CD26EC"/>
    <w:rsid w:val="00CE3F5F"/>
    <w:rsid w:val="00CE5FF3"/>
    <w:rsid w:val="00CF660A"/>
    <w:rsid w:val="00D06EDF"/>
    <w:rsid w:val="00D13CC9"/>
    <w:rsid w:val="00D1695E"/>
    <w:rsid w:val="00D17061"/>
    <w:rsid w:val="00D2456D"/>
    <w:rsid w:val="00D26B00"/>
    <w:rsid w:val="00D31CFF"/>
    <w:rsid w:val="00D40EB3"/>
    <w:rsid w:val="00D504B5"/>
    <w:rsid w:val="00D50837"/>
    <w:rsid w:val="00D56369"/>
    <w:rsid w:val="00D6115A"/>
    <w:rsid w:val="00D62478"/>
    <w:rsid w:val="00D80222"/>
    <w:rsid w:val="00D87BCA"/>
    <w:rsid w:val="00D9215C"/>
    <w:rsid w:val="00D94815"/>
    <w:rsid w:val="00D95FFD"/>
    <w:rsid w:val="00D96F2B"/>
    <w:rsid w:val="00DA602C"/>
    <w:rsid w:val="00DA6DF3"/>
    <w:rsid w:val="00DB05D9"/>
    <w:rsid w:val="00DB6386"/>
    <w:rsid w:val="00DB72E3"/>
    <w:rsid w:val="00DC1C6C"/>
    <w:rsid w:val="00DE304B"/>
    <w:rsid w:val="00DE36F5"/>
    <w:rsid w:val="00DE6610"/>
    <w:rsid w:val="00DF4448"/>
    <w:rsid w:val="00E16C5E"/>
    <w:rsid w:val="00E212E8"/>
    <w:rsid w:val="00E23E17"/>
    <w:rsid w:val="00E264D6"/>
    <w:rsid w:val="00E3002E"/>
    <w:rsid w:val="00E318CF"/>
    <w:rsid w:val="00E32697"/>
    <w:rsid w:val="00E43780"/>
    <w:rsid w:val="00E45FB9"/>
    <w:rsid w:val="00E51A30"/>
    <w:rsid w:val="00E74BC6"/>
    <w:rsid w:val="00E801D0"/>
    <w:rsid w:val="00E8616E"/>
    <w:rsid w:val="00E958B6"/>
    <w:rsid w:val="00EB1ADE"/>
    <w:rsid w:val="00EC1658"/>
    <w:rsid w:val="00EC34B1"/>
    <w:rsid w:val="00ED1F76"/>
    <w:rsid w:val="00ED3CC6"/>
    <w:rsid w:val="00EE184E"/>
    <w:rsid w:val="00EE4927"/>
    <w:rsid w:val="00F15845"/>
    <w:rsid w:val="00F25487"/>
    <w:rsid w:val="00F32C29"/>
    <w:rsid w:val="00F43DF5"/>
    <w:rsid w:val="00F45431"/>
    <w:rsid w:val="00F70CAF"/>
    <w:rsid w:val="00F718D0"/>
    <w:rsid w:val="00F77C65"/>
    <w:rsid w:val="00F852E4"/>
    <w:rsid w:val="00F95CE1"/>
    <w:rsid w:val="00F977D7"/>
    <w:rsid w:val="00FB0439"/>
    <w:rsid w:val="00FB67F4"/>
    <w:rsid w:val="00FD0706"/>
    <w:rsid w:val="00FD129B"/>
    <w:rsid w:val="00FD5DA5"/>
    <w:rsid w:val="00FF57A5"/>
    <w:rsid w:val="00FF764A"/>
    <w:rsid w:val="741B6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23"/>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4"/>
    <w:unhideWhenUsed/>
    <w:qFormat/>
    <w:uiPriority w:val="0"/>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5"/>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6"/>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7"/>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8"/>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9"/>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0"/>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1"/>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3"/>
    <w:unhideWhenUsed/>
    <w:qFormat/>
    <w:uiPriority w:val="99"/>
    <w:pPr>
      <w:jc w:val="left"/>
    </w:pPr>
  </w:style>
  <w:style w:type="paragraph" w:styleId="12">
    <w:name w:val="footer"/>
    <w:basedOn w:val="1"/>
    <w:link w:val="42"/>
    <w:unhideWhenUsed/>
    <w:uiPriority w:val="99"/>
    <w:pPr>
      <w:tabs>
        <w:tab w:val="center" w:pos="4153"/>
        <w:tab w:val="right" w:pos="8306"/>
      </w:tabs>
      <w:snapToGrid w:val="0"/>
      <w:jc w:val="left"/>
    </w:pPr>
    <w:rPr>
      <w:sz w:val="18"/>
      <w:szCs w:val="18"/>
    </w:rPr>
  </w:style>
  <w:style w:type="paragraph" w:styleId="13">
    <w:name w:val="header"/>
    <w:basedOn w:val="1"/>
    <w:link w:val="41"/>
    <w:unhideWhenUsed/>
    <w:uiPriority w:val="99"/>
    <w:pPr>
      <w:tabs>
        <w:tab w:val="center" w:pos="4153"/>
        <w:tab w:val="right" w:pos="8306"/>
      </w:tabs>
      <w:snapToGrid w:val="0"/>
      <w:jc w:val="center"/>
    </w:pPr>
    <w:rPr>
      <w:sz w:val="18"/>
      <w:szCs w:val="18"/>
    </w:rPr>
  </w:style>
  <w:style w:type="paragraph" w:styleId="14">
    <w:name w:val="Subtitle"/>
    <w:basedOn w:val="1"/>
    <w:next w:val="1"/>
    <w:link w:val="33"/>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14:ligatures w14:val="none"/>
    </w:rPr>
  </w:style>
  <w:style w:type="paragraph" w:styleId="16">
    <w:name w:val="Title"/>
    <w:basedOn w:val="1"/>
    <w:next w:val="1"/>
    <w:link w:val="32"/>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7">
    <w:name w:val="annotation subject"/>
    <w:basedOn w:val="11"/>
    <w:next w:val="11"/>
    <w:link w:val="4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bCs/>
    </w:rPr>
  </w:style>
  <w:style w:type="character" w:styleId="22">
    <w:name w:val="annotation reference"/>
    <w:basedOn w:val="20"/>
    <w:semiHidden/>
    <w:unhideWhenUsed/>
    <w:qFormat/>
    <w:uiPriority w:val="99"/>
    <w:rPr>
      <w:sz w:val="21"/>
      <w:szCs w:val="21"/>
    </w:rPr>
  </w:style>
  <w:style w:type="character" w:customStyle="1" w:styleId="23">
    <w:name w:val="标题 1 字符"/>
    <w:basedOn w:val="20"/>
    <w:link w:val="2"/>
    <w:qFormat/>
    <w:uiPriority w:val="9"/>
    <w:rPr>
      <w:rFonts w:asciiTheme="majorHAnsi" w:hAnsiTheme="majorHAnsi" w:eastAsiaTheme="majorEastAsia" w:cstheme="majorBidi"/>
      <w:color w:val="104862" w:themeColor="accent1" w:themeShade="BF"/>
      <w:sz w:val="48"/>
      <w:szCs w:val="48"/>
    </w:rPr>
  </w:style>
  <w:style w:type="character" w:customStyle="1" w:styleId="24">
    <w:name w:val="标题 2 字符"/>
    <w:basedOn w:val="20"/>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5">
    <w:name w:val="标题 3 字符"/>
    <w:basedOn w:val="20"/>
    <w:link w:val="4"/>
    <w:uiPriority w:val="9"/>
    <w:rPr>
      <w:rFonts w:asciiTheme="majorHAnsi" w:hAnsiTheme="majorHAnsi" w:eastAsiaTheme="majorEastAsia" w:cstheme="majorBidi"/>
      <w:color w:val="104862" w:themeColor="accent1" w:themeShade="BF"/>
      <w:sz w:val="32"/>
      <w:szCs w:val="32"/>
    </w:rPr>
  </w:style>
  <w:style w:type="character" w:customStyle="1" w:styleId="26">
    <w:name w:val="标题 4 字符"/>
    <w:basedOn w:val="20"/>
    <w:link w:val="5"/>
    <w:uiPriority w:val="9"/>
    <w:rPr>
      <w:rFonts w:cstheme="majorBidi"/>
      <w:color w:val="104862" w:themeColor="accent1" w:themeShade="BF"/>
      <w:sz w:val="28"/>
      <w:szCs w:val="28"/>
    </w:rPr>
  </w:style>
  <w:style w:type="character" w:customStyle="1" w:styleId="27">
    <w:name w:val="标题 5 字符"/>
    <w:basedOn w:val="20"/>
    <w:link w:val="6"/>
    <w:semiHidden/>
    <w:uiPriority w:val="9"/>
    <w:rPr>
      <w:rFonts w:cstheme="majorBidi"/>
      <w:color w:val="104862" w:themeColor="accent1" w:themeShade="BF"/>
      <w:sz w:val="24"/>
      <w:szCs w:val="24"/>
    </w:rPr>
  </w:style>
  <w:style w:type="character" w:customStyle="1" w:styleId="28">
    <w:name w:val="标题 6 字符"/>
    <w:basedOn w:val="20"/>
    <w:link w:val="7"/>
    <w:semiHidden/>
    <w:uiPriority w:val="9"/>
    <w:rPr>
      <w:rFonts w:cstheme="majorBidi"/>
      <w:b/>
      <w:bCs/>
      <w:color w:val="104862" w:themeColor="accent1" w:themeShade="BF"/>
    </w:rPr>
  </w:style>
  <w:style w:type="character" w:customStyle="1" w:styleId="29">
    <w:name w:val="标题 7 字符"/>
    <w:basedOn w:val="20"/>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0">
    <w:name w:val="标题 8 字符"/>
    <w:basedOn w:val="20"/>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1">
    <w:name w:val="标题 9 字符"/>
    <w:basedOn w:val="20"/>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2">
    <w:name w:val="标题 字符"/>
    <w:basedOn w:val="20"/>
    <w:link w:val="16"/>
    <w:qFormat/>
    <w:uiPriority w:val="10"/>
    <w:rPr>
      <w:rFonts w:asciiTheme="majorHAnsi" w:hAnsiTheme="majorHAnsi" w:eastAsiaTheme="majorEastAsia" w:cstheme="majorBidi"/>
      <w:spacing w:val="-10"/>
      <w:kern w:val="28"/>
      <w:sz w:val="56"/>
      <w:szCs w:val="56"/>
    </w:rPr>
  </w:style>
  <w:style w:type="character" w:customStyle="1" w:styleId="33">
    <w:name w:val="副标题 字符"/>
    <w:basedOn w:val="20"/>
    <w:link w:val="14"/>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4">
    <w:name w:val="Quote"/>
    <w:basedOn w:val="1"/>
    <w:next w:val="1"/>
    <w:link w:val="35"/>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5">
    <w:name w:val="引用 字符"/>
    <w:basedOn w:val="20"/>
    <w:link w:val="34"/>
    <w:uiPriority w:val="29"/>
    <w:rPr>
      <w:i/>
      <w:iCs/>
      <w:color w:val="404040" w:themeColor="text1" w:themeTint="BF"/>
      <w14:textFill>
        <w14:solidFill>
          <w14:schemeClr w14:val="tx1">
            <w14:lumMod w14:val="75000"/>
            <w14:lumOff w14:val="25000"/>
          </w14:schemeClr>
        </w14:solidFill>
      </w14:textFill>
    </w:rPr>
  </w:style>
  <w:style w:type="paragraph" w:styleId="36">
    <w:name w:val="List Paragraph"/>
    <w:basedOn w:val="1"/>
    <w:qFormat/>
    <w:uiPriority w:val="99"/>
    <w:pPr>
      <w:ind w:left="720"/>
      <w:contextualSpacing/>
    </w:pPr>
  </w:style>
  <w:style w:type="character" w:customStyle="1" w:styleId="37">
    <w:name w:val="Intense Emphasis"/>
    <w:basedOn w:val="20"/>
    <w:qFormat/>
    <w:uiPriority w:val="21"/>
    <w:rPr>
      <w:i/>
      <w:iCs/>
      <w:color w:val="104862" w:themeColor="accent1" w:themeShade="BF"/>
    </w:rPr>
  </w:style>
  <w:style w:type="paragraph" w:styleId="38">
    <w:name w:val="Intense Quote"/>
    <w:basedOn w:val="1"/>
    <w:next w:val="1"/>
    <w:link w:val="39"/>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9">
    <w:name w:val="明显引用 字符"/>
    <w:basedOn w:val="20"/>
    <w:link w:val="38"/>
    <w:qFormat/>
    <w:uiPriority w:val="30"/>
    <w:rPr>
      <w:i/>
      <w:iCs/>
      <w:color w:val="104862" w:themeColor="accent1" w:themeShade="BF"/>
    </w:rPr>
  </w:style>
  <w:style w:type="character" w:customStyle="1" w:styleId="40">
    <w:name w:val="Intense Reference"/>
    <w:basedOn w:val="20"/>
    <w:qFormat/>
    <w:uiPriority w:val="32"/>
    <w:rPr>
      <w:b/>
      <w:bCs/>
      <w:smallCaps/>
      <w:color w:val="104862" w:themeColor="accent1" w:themeShade="BF"/>
      <w:spacing w:val="5"/>
    </w:rPr>
  </w:style>
  <w:style w:type="character" w:customStyle="1" w:styleId="41">
    <w:name w:val="页眉 字符"/>
    <w:basedOn w:val="20"/>
    <w:link w:val="13"/>
    <w:uiPriority w:val="99"/>
    <w:rPr>
      <w:sz w:val="18"/>
      <w:szCs w:val="18"/>
    </w:rPr>
  </w:style>
  <w:style w:type="character" w:customStyle="1" w:styleId="42">
    <w:name w:val="页脚 字符"/>
    <w:basedOn w:val="20"/>
    <w:link w:val="12"/>
    <w:uiPriority w:val="99"/>
    <w:rPr>
      <w:sz w:val="18"/>
      <w:szCs w:val="18"/>
    </w:rPr>
  </w:style>
  <w:style w:type="character" w:customStyle="1" w:styleId="43">
    <w:name w:val="批注文字 字符"/>
    <w:basedOn w:val="20"/>
    <w:link w:val="11"/>
    <w:uiPriority w:val="99"/>
  </w:style>
  <w:style w:type="character" w:customStyle="1" w:styleId="44">
    <w:name w:val="批注主题 字符"/>
    <w:basedOn w:val="43"/>
    <w:link w:val="17"/>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2414</Words>
  <Characters>2620</Characters>
  <Lines>19</Lines>
  <Paragraphs>5</Paragraphs>
  <TotalTime>195</TotalTime>
  <ScaleCrop>false</ScaleCrop>
  <LinksUpToDate>false</LinksUpToDate>
  <CharactersWithSpaces>2636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2025-04-22T10:43:00Z</dcterms:created>
  <dc:creator>yaozong duan</dc:creator>
  <cp:lastModifiedBy>杨选民</cp:lastModifiedBy>
  <dcterms:modified xsi:type="dcterms:W3CDTF">2025-05-23T03:30:51Z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eyJoZGlkIjoiOTMzOTA1YWM5ZDYyMWNiY2RkYjU2MDdmOTBmODMyYmUiLCJ1c2VySWQiOiIxMDgzODU0NDYxIn0=</vt:lpwstr>
  </property>
  <property fmtid="{D5CDD505-2E9C-101B-9397-08002B2CF9AE}" pid="3" name="KSOProductBuildVer">
    <vt:lpwstr>2052-12.1.0.21171</vt:lpwstr>
  </property>
  <property fmtid="{D5CDD505-2E9C-101B-9397-08002B2CF9AE}" pid="4" name="ICV">
    <vt:lpwstr>4027CA398BE84C14ADEAE152E6FE46A9_12</vt:lpwstr>
  </property>
</Properties>
</file>