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z w:val="30"/>
          <w:szCs w:val="30"/>
        </w:rPr>
      </w:pPr>
      <w:r>
        <w:rPr>
          <w:sz w:val="30"/>
          <w:szCs w:val="30"/>
        </w:rPr>
        <w:t>西北农林科技大学硕士研究生</w:t>
      </w:r>
      <w:r>
        <w:rPr>
          <w:rFonts w:hint="eastAsia"/>
          <w:sz w:val="30"/>
          <w:szCs w:val="30"/>
          <w:lang w:val="en-US" w:eastAsia="zh-CN"/>
        </w:rPr>
        <w:t>招生复试</w:t>
      </w:r>
      <w:r>
        <w:rPr>
          <w:sz w:val="30"/>
          <w:szCs w:val="30"/>
        </w:rPr>
        <w:t>考试</w:t>
      </w:r>
    </w:p>
    <w:p>
      <w:pPr>
        <w:spacing w:before="163"/>
        <w:ind w:left="1187" w:right="131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《</w:t>
      </w:r>
      <w:r>
        <w:rPr>
          <w:rFonts w:hint="eastAsia"/>
          <w:b/>
          <w:sz w:val="30"/>
          <w:szCs w:val="30"/>
        </w:rPr>
        <w:t>农村能源工程学</w:t>
      </w:r>
      <w:r>
        <w:rPr>
          <w:b/>
          <w:sz w:val="30"/>
          <w:szCs w:val="30"/>
        </w:rPr>
        <w:t>》考试大纲（</w:t>
      </w:r>
      <w:r>
        <w:rPr>
          <w:rFonts w:ascii="Times New Roman" w:eastAsia="Times New Roman"/>
          <w:b/>
          <w:sz w:val="30"/>
          <w:szCs w:val="30"/>
        </w:rPr>
        <w:t>202</w:t>
      </w:r>
      <w:r>
        <w:rPr>
          <w:rFonts w:ascii="Times New Roman"/>
          <w:b/>
          <w:sz w:val="30"/>
          <w:szCs w:val="30"/>
          <w:lang w:val="en-US"/>
        </w:rPr>
        <w:t>4</w:t>
      </w:r>
      <w:r>
        <w:rPr>
          <w:rFonts w:ascii="Times New Roman" w:eastAsia="Times New Roman"/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版）</w:t>
      </w:r>
      <w:bookmarkStart w:id="0" w:name="_GoBack"/>
      <w:bookmarkEnd w:id="0"/>
    </w:p>
    <w:p>
      <w:pPr>
        <w:pStyle w:val="4"/>
        <w:spacing w:before="216" w:line="417" w:lineRule="auto"/>
        <w:ind w:left="120" w:right="257" w:firstLine="559"/>
      </w:pPr>
      <w:r>
        <w:rPr>
          <w:rFonts w:hint="eastAsia"/>
          <w:b/>
        </w:rPr>
        <w:t>农村能源工程</w:t>
      </w:r>
      <w:r>
        <w:rPr>
          <w:b/>
        </w:rPr>
        <w:t>学</w:t>
      </w:r>
      <w:r>
        <w:t>包含</w:t>
      </w:r>
      <w:r>
        <w:rPr>
          <w:rFonts w:hint="eastAsia"/>
        </w:rPr>
        <w:t>生物质能源</w:t>
      </w:r>
      <w:r>
        <w:t>和</w:t>
      </w:r>
      <w:r>
        <w:rPr>
          <w:rFonts w:hint="eastAsia"/>
        </w:rPr>
        <w:t>材料</w:t>
      </w:r>
      <w:r>
        <w:t>两部分考核内容。本考试大纲分别对两部分的考核内容予以说明。</w:t>
      </w:r>
    </w:p>
    <w:p>
      <w:pPr>
        <w:spacing w:line="384" w:lineRule="exact"/>
        <w:ind w:left="2508"/>
        <w:rPr>
          <w:b/>
          <w:sz w:val="32"/>
        </w:rPr>
      </w:pPr>
      <w:r>
        <w:rPr>
          <w:b/>
          <w:sz w:val="32"/>
        </w:rPr>
        <w:t>《</w:t>
      </w:r>
      <w:r>
        <w:rPr>
          <w:rFonts w:hint="eastAsia"/>
          <w:b/>
          <w:sz w:val="32"/>
        </w:rPr>
        <w:t>农村能源工程</w:t>
      </w:r>
      <w:r>
        <w:rPr>
          <w:b/>
          <w:sz w:val="32"/>
        </w:rPr>
        <w:t>学》考试大纲</w:t>
      </w:r>
    </w:p>
    <w:p>
      <w:pPr>
        <w:pStyle w:val="4"/>
        <w:spacing w:before="11"/>
        <w:ind w:left="0"/>
        <w:rPr>
          <w:b/>
          <w:sz w:val="30"/>
        </w:rPr>
      </w:pPr>
    </w:p>
    <w:p>
      <w:pPr>
        <w:pStyle w:val="3"/>
      </w:pPr>
      <w:r>
        <w:t>Ⅰ</w:t>
      </w:r>
      <w:r>
        <w:rPr>
          <w:rFonts w:ascii="Times New Roman" w:hAnsi="Times New Roman" w:eastAsia="Times New Roman"/>
        </w:rPr>
        <w:t>.</w:t>
      </w:r>
      <w:r>
        <w:rPr>
          <w:rFonts w:hint="eastAsia" w:ascii="Times New Roman" w:hAnsi="Times New Roman"/>
          <w:lang w:val="en-US"/>
        </w:rPr>
        <w:t xml:space="preserve"> </w:t>
      </w:r>
      <w:r>
        <w:t>考查目标</w:t>
      </w:r>
    </w:p>
    <w:p>
      <w:pPr>
        <w:pStyle w:val="4"/>
        <w:spacing w:before="11"/>
        <w:ind w:left="0"/>
        <w:rPr>
          <w:b/>
          <w:sz w:val="32"/>
        </w:rPr>
      </w:pPr>
    </w:p>
    <w:p>
      <w:pPr>
        <w:pStyle w:val="4"/>
        <w:spacing w:line="417" w:lineRule="auto"/>
        <w:ind w:left="120" w:right="257" w:firstLine="559"/>
      </w:pPr>
      <w:r>
        <w:t>要求考生能够掌握</w:t>
      </w:r>
      <w:r>
        <w:rPr>
          <w:rFonts w:hint="eastAsia"/>
        </w:rPr>
        <w:t>生物质能源</w:t>
      </w:r>
      <w:r>
        <w:t>、</w:t>
      </w:r>
      <w:r>
        <w:rPr>
          <w:rFonts w:hint="eastAsia"/>
        </w:rPr>
        <w:t>生物质材料</w:t>
      </w:r>
      <w:r>
        <w:t>相关专业素质和基本能力。具体包括：</w:t>
      </w:r>
    </w:p>
    <w:p>
      <w:pPr>
        <w:pStyle w:val="10"/>
        <w:numPr>
          <w:ilvl w:val="0"/>
          <w:numId w:val="1"/>
        </w:numPr>
        <w:tabs>
          <w:tab w:val="left" w:pos="893"/>
        </w:tabs>
        <w:spacing w:line="417" w:lineRule="auto"/>
        <w:ind w:right="118" w:firstLine="559"/>
        <w:rPr>
          <w:sz w:val="28"/>
        </w:rPr>
      </w:pPr>
      <w:r>
        <w:rPr>
          <w:rFonts w:hint="eastAsia"/>
          <w:spacing w:val="-5"/>
          <w:sz w:val="28"/>
          <w:lang w:val="en-US"/>
        </w:rPr>
        <w:t xml:space="preserve"> </w:t>
      </w:r>
      <w:r>
        <w:rPr>
          <w:spacing w:val="-5"/>
          <w:sz w:val="28"/>
        </w:rPr>
        <w:t>通过学习</w:t>
      </w:r>
      <w:r>
        <w:rPr>
          <w:rFonts w:hint="eastAsia"/>
          <w:spacing w:val="-5"/>
          <w:sz w:val="28"/>
        </w:rPr>
        <w:t>生物质能源与材料</w:t>
      </w:r>
      <w:r>
        <w:rPr>
          <w:spacing w:val="-5"/>
          <w:sz w:val="28"/>
        </w:rPr>
        <w:t>基本概念及基本</w:t>
      </w:r>
      <w:r>
        <w:rPr>
          <w:rFonts w:hint="eastAsia"/>
          <w:spacing w:val="-5"/>
          <w:sz w:val="28"/>
        </w:rPr>
        <w:t>特性</w:t>
      </w:r>
      <w:r>
        <w:rPr>
          <w:spacing w:val="-5"/>
          <w:sz w:val="28"/>
        </w:rPr>
        <w:t>，掌握</w:t>
      </w:r>
      <w:r>
        <w:rPr>
          <w:rFonts w:hint="eastAsia"/>
          <w:spacing w:val="-5"/>
          <w:sz w:val="28"/>
        </w:rPr>
        <w:t>常见生物质能源转化和材料特性</w:t>
      </w:r>
      <w:r>
        <w:rPr>
          <w:spacing w:val="-5"/>
          <w:sz w:val="28"/>
        </w:rPr>
        <w:t>基本分析</w:t>
      </w:r>
      <w:r>
        <w:rPr>
          <w:spacing w:val="-17"/>
          <w:sz w:val="28"/>
        </w:rPr>
        <w:t>方法，具备进行简单</w:t>
      </w:r>
      <w:r>
        <w:rPr>
          <w:rFonts w:hint="eastAsia"/>
          <w:spacing w:val="-17"/>
          <w:sz w:val="28"/>
        </w:rPr>
        <w:t>理化指标</w:t>
      </w:r>
      <w:r>
        <w:rPr>
          <w:spacing w:val="-17"/>
          <w:sz w:val="28"/>
        </w:rPr>
        <w:t xml:space="preserve">分析与设计能力；具有科学思维能力， </w:t>
      </w:r>
      <w:r>
        <w:rPr>
          <w:spacing w:val="-5"/>
          <w:sz w:val="28"/>
        </w:rPr>
        <w:t>树立理论联系实际的工程意识；</w:t>
      </w:r>
    </w:p>
    <w:p>
      <w:pPr>
        <w:pStyle w:val="10"/>
        <w:numPr>
          <w:ilvl w:val="0"/>
          <w:numId w:val="1"/>
        </w:numPr>
        <w:tabs>
          <w:tab w:val="left" w:pos="893"/>
        </w:tabs>
        <w:spacing w:line="417" w:lineRule="auto"/>
        <w:ind w:right="257" w:firstLine="559"/>
        <w:rPr>
          <w:sz w:val="28"/>
        </w:rPr>
      </w:pPr>
      <w:r>
        <w:rPr>
          <w:rFonts w:hint="eastAsia"/>
          <w:spacing w:val="-6"/>
          <w:sz w:val="28"/>
          <w:lang w:val="en-US"/>
        </w:rPr>
        <w:t xml:space="preserve"> </w:t>
      </w:r>
      <w:r>
        <w:rPr>
          <w:spacing w:val="-6"/>
          <w:sz w:val="28"/>
        </w:rPr>
        <w:t>具备</w:t>
      </w:r>
      <w:r>
        <w:rPr>
          <w:rFonts w:hint="eastAsia"/>
          <w:spacing w:val="-6"/>
          <w:sz w:val="28"/>
        </w:rPr>
        <w:t>常见生物质能源、材料种类</w:t>
      </w:r>
      <w:r>
        <w:rPr>
          <w:spacing w:val="-6"/>
          <w:sz w:val="28"/>
        </w:rPr>
        <w:t>的</w:t>
      </w:r>
      <w:r>
        <w:rPr>
          <w:rFonts w:hint="eastAsia"/>
          <w:spacing w:val="-6"/>
          <w:sz w:val="28"/>
        </w:rPr>
        <w:t>分析</w:t>
      </w:r>
      <w:r>
        <w:rPr>
          <w:spacing w:val="-6"/>
          <w:sz w:val="28"/>
        </w:rPr>
        <w:t>与</w:t>
      </w:r>
      <w:r>
        <w:rPr>
          <w:rFonts w:hint="eastAsia"/>
          <w:spacing w:val="-6"/>
          <w:sz w:val="28"/>
        </w:rPr>
        <w:t>选用</w:t>
      </w:r>
      <w:r>
        <w:rPr>
          <w:spacing w:val="-6"/>
          <w:sz w:val="28"/>
        </w:rPr>
        <w:t>能力</w:t>
      </w:r>
      <w:r>
        <w:rPr>
          <w:spacing w:val="-3"/>
          <w:sz w:val="28"/>
        </w:rPr>
        <w:t>；</w:t>
      </w:r>
    </w:p>
    <w:p>
      <w:pPr>
        <w:pStyle w:val="10"/>
        <w:numPr>
          <w:ilvl w:val="0"/>
          <w:numId w:val="1"/>
        </w:numPr>
        <w:tabs>
          <w:tab w:val="left" w:pos="893"/>
        </w:tabs>
        <w:spacing w:line="358" w:lineRule="exact"/>
        <w:ind w:left="892" w:hanging="214"/>
        <w:rPr>
          <w:sz w:val="28"/>
        </w:rPr>
      </w:pPr>
      <w:r>
        <w:rPr>
          <w:rFonts w:hint="eastAsia"/>
          <w:spacing w:val="-3"/>
          <w:sz w:val="28"/>
          <w:lang w:val="en-US"/>
        </w:rPr>
        <w:t xml:space="preserve"> </w:t>
      </w:r>
      <w:r>
        <w:rPr>
          <w:rFonts w:hint="eastAsia"/>
          <w:spacing w:val="-3"/>
          <w:sz w:val="28"/>
        </w:rPr>
        <w:t>微生物发酵和功能材料制备的</w:t>
      </w:r>
      <w:r>
        <w:rPr>
          <w:spacing w:val="-3"/>
          <w:sz w:val="28"/>
        </w:rPr>
        <w:t>基本技能；</w:t>
      </w:r>
    </w:p>
    <w:p>
      <w:pPr>
        <w:pStyle w:val="10"/>
        <w:numPr>
          <w:ilvl w:val="0"/>
          <w:numId w:val="1"/>
        </w:numPr>
        <w:tabs>
          <w:tab w:val="left" w:pos="893"/>
        </w:tabs>
        <w:spacing w:before="265"/>
        <w:ind w:left="892" w:hanging="214"/>
        <w:rPr>
          <w:sz w:val="28"/>
        </w:rPr>
      </w:pPr>
      <w:r>
        <w:rPr>
          <w:rFonts w:hint="eastAsia"/>
          <w:spacing w:val="-3"/>
          <w:sz w:val="28"/>
          <w:lang w:val="en-US"/>
        </w:rPr>
        <w:t xml:space="preserve"> </w:t>
      </w:r>
      <w:r>
        <w:rPr>
          <w:rFonts w:hint="eastAsia"/>
          <w:spacing w:val="-3"/>
          <w:sz w:val="28"/>
        </w:rPr>
        <w:t>发酵过程和功能材料的性能</w:t>
      </w:r>
      <w:r>
        <w:rPr>
          <w:spacing w:val="-3"/>
          <w:sz w:val="28"/>
        </w:rPr>
        <w:t>分析方法</w:t>
      </w:r>
      <w:r>
        <w:rPr>
          <w:rFonts w:hint="eastAsia"/>
          <w:spacing w:val="-3"/>
          <w:sz w:val="28"/>
        </w:rPr>
        <w:t>。</w:t>
      </w:r>
    </w:p>
    <w:p>
      <w:pPr>
        <w:spacing w:line="780" w:lineRule="atLeast"/>
        <w:ind w:left="679" w:right="2969" w:firstLine="2152"/>
        <w:rPr>
          <w:sz w:val="28"/>
        </w:rPr>
      </w:pPr>
      <w:r>
        <w:rPr>
          <w:b/>
          <w:sz w:val="28"/>
        </w:rPr>
        <w:t>Ⅱ</w:t>
      </w:r>
      <w:r>
        <w:rPr>
          <w:rFonts w:ascii="Times New Roman" w:hAnsi="Times New Roman" w:eastAsia="Times New Roman"/>
          <w:b/>
          <w:sz w:val="28"/>
        </w:rPr>
        <w:t>.</w:t>
      </w:r>
      <w:r>
        <w:rPr>
          <w:b/>
          <w:sz w:val="28"/>
        </w:rPr>
        <w:t>考试形式和试卷结构</w:t>
      </w:r>
      <w:r>
        <w:rPr>
          <w:sz w:val="28"/>
        </w:rPr>
        <w:t>一、试卷满分及考试时间</w:t>
      </w:r>
    </w:p>
    <w:p>
      <w:pPr>
        <w:pStyle w:val="4"/>
        <w:spacing w:before="9"/>
        <w:ind w:left="0"/>
        <w:rPr>
          <w:sz w:val="20"/>
        </w:rPr>
      </w:pPr>
    </w:p>
    <w:p>
      <w:pPr>
        <w:pStyle w:val="4"/>
        <w:spacing w:line="417" w:lineRule="auto"/>
        <w:ind w:right="2403"/>
      </w:pPr>
      <w:r>
        <w:rPr>
          <w:spacing w:val="-13"/>
        </w:rPr>
        <w:t xml:space="preserve">本试卷满分为 </w:t>
      </w:r>
      <w:r>
        <w:rPr>
          <w:rFonts w:ascii="Times New Roman" w:eastAsia="Times New Roman"/>
        </w:rPr>
        <w:t>1</w:t>
      </w:r>
      <w:r>
        <w:rPr>
          <w:rFonts w:ascii="Times New Roman" w:eastAsiaTheme="minorEastAsia"/>
        </w:rPr>
        <w:t>0</w:t>
      </w:r>
      <w:r>
        <w:rPr>
          <w:rFonts w:ascii="Times New Roman" w:eastAsia="Times New Roman"/>
        </w:rPr>
        <w:t xml:space="preserve">0 </w:t>
      </w:r>
      <w:r>
        <w:rPr>
          <w:spacing w:val="-12"/>
        </w:rPr>
        <w:t xml:space="preserve">分，考试时间为 </w:t>
      </w:r>
      <w:r>
        <w:rPr>
          <w:rFonts w:ascii="Times New Roman" w:eastAsia="Times New Roman"/>
        </w:rPr>
        <w:t>1</w:t>
      </w:r>
      <w:r>
        <w:rPr>
          <w:rFonts w:ascii="Times New Roman" w:eastAsiaTheme="minorEastAsia"/>
        </w:rPr>
        <w:t>2</w:t>
      </w:r>
      <w:r>
        <w:rPr>
          <w:rFonts w:ascii="Times New Roman" w:eastAsia="Times New Roman"/>
        </w:rPr>
        <w:t xml:space="preserve">0 </w:t>
      </w:r>
      <w:r>
        <w:rPr>
          <w:spacing w:val="-2"/>
        </w:rPr>
        <w:t>分钟。</w:t>
      </w:r>
      <w:r>
        <w:rPr>
          <w:spacing w:val="-3"/>
        </w:rPr>
        <w:t>二、答题方式</w:t>
      </w:r>
    </w:p>
    <w:p>
      <w:pPr>
        <w:pStyle w:val="4"/>
        <w:spacing w:line="358" w:lineRule="exact"/>
      </w:pPr>
      <w:r>
        <w:t>答题方式为闭卷、笔试。</w:t>
      </w:r>
    </w:p>
    <w:p>
      <w:pPr>
        <w:spacing w:line="358" w:lineRule="exact"/>
        <w:sectPr>
          <w:footerReference r:id="rId3" w:type="default"/>
          <w:type w:val="continuous"/>
          <w:pgSz w:w="11910" w:h="16840"/>
          <w:pgMar w:top="1480" w:right="1540" w:bottom="280" w:left="1680" w:header="720" w:footer="720" w:gutter="0"/>
          <w:cols w:space="720" w:num="1"/>
        </w:sectPr>
      </w:pPr>
    </w:p>
    <w:p>
      <w:pPr>
        <w:pStyle w:val="4"/>
        <w:spacing w:before="35"/>
      </w:pPr>
      <w:r>
        <w:t>三、试卷题型结构</w:t>
      </w:r>
    </w:p>
    <w:p>
      <w:pPr>
        <w:pStyle w:val="4"/>
        <w:spacing w:before="9"/>
        <w:ind w:left="0"/>
        <w:rPr>
          <w:rFonts w:ascii="Times New Roman" w:hAnsi="Times New Roman" w:cs="Times New Roman"/>
          <w:sz w:val="20"/>
        </w:rPr>
      </w:pPr>
    </w:p>
    <w:p>
      <w:pPr>
        <w:pStyle w:val="10"/>
        <w:numPr>
          <w:ilvl w:val="0"/>
          <w:numId w:val="2"/>
        </w:numPr>
        <w:tabs>
          <w:tab w:val="left" w:pos="893"/>
        </w:tabs>
        <w:spacing w:before="265"/>
        <w:ind w:hanging="214"/>
        <w:rPr>
          <w:rFonts w:ascii="Times New Roman" w:hAnsi="Times New Roman" w:cs="Times New Roman"/>
          <w:sz w:val="28"/>
        </w:rPr>
      </w:pPr>
      <w:r>
        <w:rPr>
          <w:rFonts w:hint="eastAsia" w:ascii="Times New Roman" w:hAnsi="Times New Roman" w:cs="Times New Roman"/>
          <w:spacing w:val="-9"/>
          <w:sz w:val="28"/>
        </w:rPr>
        <w:t>论述题</w:t>
      </w:r>
      <w:r>
        <w:rPr>
          <w:rFonts w:ascii="Times New Roman" w:hAnsi="Times New Roman" w:cs="Times New Roman"/>
          <w:spacing w:val="-9"/>
          <w:sz w:val="28"/>
        </w:rPr>
        <w:t>：共</w:t>
      </w:r>
      <w:r>
        <w:rPr>
          <w:rFonts w:ascii="Times New Roman" w:hAnsi="Times New Roman" w:cs="Times New Roman"/>
          <w:sz w:val="28"/>
          <w:lang w:val="en-US"/>
        </w:rPr>
        <w:t>100</w:t>
      </w:r>
      <w:r>
        <w:rPr>
          <w:rFonts w:ascii="Times New Roman" w:hAnsi="Times New Roman" w:cs="Times New Roman"/>
          <w:sz w:val="28"/>
        </w:rPr>
        <w:t>分。</w:t>
      </w:r>
    </w:p>
    <w:p>
      <w:pPr>
        <w:pStyle w:val="4"/>
        <w:spacing w:before="11"/>
        <w:ind w:left="0"/>
        <w:rPr>
          <w:sz w:val="32"/>
        </w:rPr>
      </w:pPr>
    </w:p>
    <w:p>
      <w:pPr>
        <w:pStyle w:val="3"/>
        <w:spacing w:before="1"/>
      </w:pPr>
      <w:r>
        <w:t>Ⅲ</w:t>
      </w:r>
      <w:r>
        <w:rPr>
          <w:rFonts w:ascii="Times New Roman" w:hAnsi="Times New Roman" w:eastAsia="Times New Roman"/>
        </w:rPr>
        <w:t>.</w:t>
      </w:r>
      <w:r>
        <w:rPr>
          <w:rFonts w:hint="eastAsia" w:ascii="Times New Roman" w:hAnsi="Times New Roman"/>
          <w:lang w:val="en-US"/>
        </w:rPr>
        <w:t xml:space="preserve"> </w:t>
      </w:r>
      <w:r>
        <w:t>考查内容</w:t>
      </w:r>
    </w:p>
    <w:p>
      <w:pPr>
        <w:pStyle w:val="4"/>
        <w:spacing w:before="11"/>
        <w:ind w:left="0"/>
        <w:rPr>
          <w:b/>
          <w:sz w:val="32"/>
        </w:rPr>
      </w:pPr>
    </w:p>
    <w:p>
      <w:pPr>
        <w:pStyle w:val="4"/>
        <w:spacing w:line="417" w:lineRule="auto"/>
        <w:ind w:right="3219" w:firstLine="1960" w:firstLineChars="700"/>
      </w:pPr>
      <w:r>
        <w:t xml:space="preserve">第一部分 </w:t>
      </w:r>
      <w:r>
        <w:rPr>
          <w:rFonts w:hint="eastAsia"/>
        </w:rPr>
        <w:t>生物质能源</w:t>
      </w:r>
    </w:p>
    <w:p>
      <w:pPr>
        <w:pStyle w:val="4"/>
        <w:spacing w:line="417" w:lineRule="auto"/>
        <w:ind w:right="3219"/>
      </w:pPr>
      <w:r>
        <w:t>一、</w:t>
      </w:r>
      <w:r>
        <w:rPr>
          <w:rFonts w:hint="eastAsia"/>
        </w:rPr>
        <w:t>农业生物质废弃物的种类和组成</w:t>
      </w:r>
    </w:p>
    <w:p>
      <w:pPr>
        <w:pStyle w:val="4"/>
        <w:spacing w:line="417" w:lineRule="auto"/>
        <w:ind w:left="120" w:right="163" w:firstLine="559"/>
      </w:pPr>
      <w:r>
        <w:rPr>
          <w:rFonts w:hint="eastAsia"/>
        </w:rPr>
        <w:t>各农业生产中产生的生物质有机固废有哪些</w:t>
      </w:r>
      <w:r>
        <w:t>；</w:t>
      </w:r>
      <w:r>
        <w:rPr>
          <w:rFonts w:hint="eastAsia"/>
        </w:rPr>
        <w:t>从物化特性上的分类，以及组成成分</w:t>
      </w:r>
      <w:r>
        <w:t>。</w:t>
      </w:r>
    </w:p>
    <w:p>
      <w:pPr>
        <w:pStyle w:val="4"/>
        <w:spacing w:line="358" w:lineRule="exact"/>
      </w:pPr>
      <w:r>
        <w:t>二、</w:t>
      </w:r>
      <w:r>
        <w:rPr>
          <w:rFonts w:hint="eastAsia"/>
        </w:rPr>
        <w:t>生物质能源的种类</w:t>
      </w:r>
    </w:p>
    <w:p>
      <w:pPr>
        <w:pStyle w:val="4"/>
        <w:spacing w:before="8"/>
        <w:ind w:left="0"/>
        <w:rPr>
          <w:sz w:val="20"/>
        </w:rPr>
      </w:pPr>
    </w:p>
    <w:p>
      <w:pPr>
        <w:pStyle w:val="4"/>
        <w:spacing w:line="417" w:lineRule="auto"/>
        <w:ind w:left="120" w:right="255" w:firstLine="559"/>
      </w:pPr>
      <w:r>
        <w:rPr>
          <w:rFonts w:hint="eastAsia"/>
          <w:spacing w:val="-10"/>
        </w:rPr>
        <w:t>生物质沼气、氢气、甲醇、乙醇的概念</w:t>
      </w:r>
      <w:r>
        <w:rPr>
          <w:spacing w:val="-10"/>
        </w:rPr>
        <w:t>；</w:t>
      </w:r>
      <w:r>
        <w:rPr>
          <w:rFonts w:hint="eastAsia"/>
          <w:spacing w:val="-10"/>
        </w:rPr>
        <w:t>各类生物质能源的主要原料来源</w:t>
      </w:r>
      <w:r>
        <w:rPr>
          <w:spacing w:val="-4"/>
        </w:rPr>
        <w:t>。</w:t>
      </w:r>
    </w:p>
    <w:p>
      <w:pPr>
        <w:pStyle w:val="4"/>
        <w:spacing w:line="358" w:lineRule="exact"/>
      </w:pPr>
      <w:r>
        <w:t>三、</w:t>
      </w:r>
      <w:r>
        <w:rPr>
          <w:rFonts w:hint="eastAsia"/>
        </w:rPr>
        <w:t>各类生物质能源的制备技术</w:t>
      </w:r>
    </w:p>
    <w:p>
      <w:pPr>
        <w:pStyle w:val="4"/>
        <w:spacing w:before="9"/>
        <w:ind w:left="0"/>
        <w:rPr>
          <w:sz w:val="20"/>
        </w:rPr>
      </w:pPr>
    </w:p>
    <w:p>
      <w:pPr>
        <w:pStyle w:val="4"/>
        <w:spacing w:line="417" w:lineRule="auto"/>
        <w:ind w:left="120" w:right="257" w:firstLine="559"/>
      </w:pPr>
      <w:r>
        <w:rPr>
          <w:rFonts w:hint="eastAsia"/>
          <w:spacing w:val="-10"/>
        </w:rPr>
        <w:t>生物质沼气、氢气、甲醇的用途及其制备技术；限制这三类技术产业化发展的技术和现实因素</w:t>
      </w:r>
      <w:r>
        <w:rPr>
          <w:spacing w:val="-4"/>
        </w:rPr>
        <w:t>。</w:t>
      </w:r>
    </w:p>
    <w:p>
      <w:pPr>
        <w:pStyle w:val="4"/>
        <w:spacing w:line="358" w:lineRule="exact"/>
      </w:pPr>
      <w:r>
        <w:t>四、</w:t>
      </w:r>
      <w:r>
        <w:rPr>
          <w:rFonts w:hint="eastAsia"/>
        </w:rPr>
        <w:t>厌氧发酵技术</w:t>
      </w:r>
    </w:p>
    <w:p>
      <w:pPr>
        <w:pStyle w:val="4"/>
        <w:spacing w:before="9"/>
        <w:ind w:left="0"/>
        <w:rPr>
          <w:sz w:val="20"/>
        </w:rPr>
      </w:pPr>
    </w:p>
    <w:p>
      <w:pPr>
        <w:pStyle w:val="4"/>
        <w:spacing w:line="417" w:lineRule="auto"/>
        <w:ind w:right="723"/>
      </w:pPr>
      <w:r>
        <w:rPr>
          <w:rFonts w:hint="eastAsia"/>
        </w:rPr>
        <w:t>厌氧发酵</w:t>
      </w:r>
      <w:r>
        <w:t>的概念；</w:t>
      </w:r>
      <w:r>
        <w:rPr>
          <w:rFonts w:hint="eastAsia"/>
        </w:rPr>
        <w:t>影响厌氧发酵产沼气效率的主要因素；提</w:t>
      </w:r>
    </w:p>
    <w:p>
      <w:pPr>
        <w:pStyle w:val="4"/>
        <w:spacing w:line="417" w:lineRule="auto"/>
        <w:ind w:left="0" w:right="723"/>
      </w:pPr>
      <w:r>
        <w:rPr>
          <w:rFonts w:hint="eastAsia"/>
        </w:rPr>
        <w:t>高发酵效率的方法</w:t>
      </w:r>
    </w:p>
    <w:p>
      <w:pPr>
        <w:pStyle w:val="4"/>
        <w:spacing w:line="358" w:lineRule="exact"/>
      </w:pPr>
      <w:r>
        <w:t>五、</w:t>
      </w:r>
      <w:r>
        <w:rPr>
          <w:rFonts w:hint="eastAsia"/>
        </w:rPr>
        <w:t>好氧发酵技术</w:t>
      </w:r>
    </w:p>
    <w:p>
      <w:pPr>
        <w:pStyle w:val="4"/>
        <w:spacing w:before="9"/>
        <w:ind w:left="0"/>
        <w:rPr>
          <w:sz w:val="20"/>
        </w:rPr>
      </w:pPr>
    </w:p>
    <w:p>
      <w:pPr>
        <w:pStyle w:val="4"/>
        <w:spacing w:line="417" w:lineRule="auto"/>
        <w:ind w:right="723"/>
      </w:pPr>
      <w:r>
        <w:rPr>
          <w:rFonts w:hint="eastAsia"/>
        </w:rPr>
        <w:t>微生物好氧堆肥</w:t>
      </w:r>
      <w:r>
        <w:t>的概念；</w:t>
      </w:r>
      <w:r>
        <w:rPr>
          <w:rFonts w:hint="eastAsia"/>
        </w:rPr>
        <w:t>影响好氧发酵品质的主要因素</w:t>
      </w:r>
      <w:r>
        <w:t>。</w:t>
      </w:r>
    </w:p>
    <w:p>
      <w:pPr>
        <w:spacing w:line="417" w:lineRule="auto"/>
        <w:sectPr>
          <w:pgSz w:w="11910" w:h="16840"/>
          <w:pgMar w:top="1520" w:right="1540" w:bottom="280" w:left="1680" w:header="720" w:footer="720" w:gutter="0"/>
          <w:cols w:space="720" w:num="1"/>
        </w:sectPr>
      </w:pPr>
    </w:p>
    <w:p>
      <w:pPr>
        <w:pStyle w:val="4"/>
        <w:spacing w:line="358" w:lineRule="exact"/>
        <w:ind w:left="3362"/>
      </w:pPr>
      <w:r>
        <w:t xml:space="preserve">第二部分 </w:t>
      </w:r>
      <w:r>
        <w:rPr>
          <w:rFonts w:hint="eastAsia"/>
        </w:rPr>
        <w:t>生物质材料</w:t>
      </w:r>
    </w:p>
    <w:p>
      <w:pPr>
        <w:pStyle w:val="4"/>
        <w:spacing w:before="8"/>
        <w:ind w:left="0"/>
        <w:rPr>
          <w:sz w:val="20"/>
        </w:rPr>
      </w:pPr>
    </w:p>
    <w:p>
      <w:pPr>
        <w:pStyle w:val="4"/>
        <w:spacing w:line="417" w:lineRule="auto"/>
        <w:ind w:left="120" w:right="257" w:firstLine="559"/>
      </w:pPr>
      <w:r>
        <w:rPr>
          <w:rFonts w:hint="eastAsia"/>
        </w:rPr>
        <w:t>一</w:t>
      </w:r>
      <w:r>
        <w:t>、</w:t>
      </w:r>
      <w:r>
        <w:rPr>
          <w:rFonts w:hint="eastAsia"/>
        </w:rPr>
        <w:t>生物质炭材料</w:t>
      </w:r>
    </w:p>
    <w:p>
      <w:pPr>
        <w:pStyle w:val="4"/>
        <w:spacing w:line="417" w:lineRule="auto"/>
        <w:ind w:left="120" w:right="257" w:firstLine="559"/>
      </w:pPr>
      <w:r>
        <w:rPr>
          <w:rFonts w:hint="eastAsia"/>
        </w:rPr>
        <w:t>生物质炭化的基本概念；获取生物质炭相关原料来源；生物质炭化原料组成和特性。</w:t>
      </w:r>
    </w:p>
    <w:p>
      <w:pPr>
        <w:pStyle w:val="4"/>
        <w:spacing w:line="417" w:lineRule="auto"/>
        <w:ind w:left="120" w:right="257" w:firstLine="559"/>
      </w:pPr>
      <w:r>
        <w:rPr>
          <w:rFonts w:hint="eastAsia"/>
        </w:rPr>
        <w:t>二</w:t>
      </w:r>
      <w:r>
        <w:t>、</w:t>
      </w:r>
      <w:r>
        <w:rPr>
          <w:rFonts w:hint="eastAsia"/>
        </w:rPr>
        <w:t>生物质热解炭化技术</w:t>
      </w:r>
    </w:p>
    <w:p>
      <w:pPr>
        <w:pStyle w:val="4"/>
        <w:spacing w:line="417" w:lineRule="auto"/>
        <w:ind w:left="120" w:right="257" w:firstLine="559"/>
      </w:pPr>
      <w:r>
        <w:rPr>
          <w:rFonts w:hint="eastAsia"/>
        </w:rPr>
        <w:t>生物质热解炭化的主要影响因素；</w:t>
      </w:r>
      <w:r>
        <w:t>生物质热解炭化焦油去除技术</w:t>
      </w:r>
      <w:r>
        <w:rPr>
          <w:rFonts w:hint="eastAsia"/>
        </w:rPr>
        <w:t>；</w:t>
      </w:r>
      <w:r>
        <w:t>生物质热解炭化木醋液分离技术</w:t>
      </w:r>
      <w:r>
        <w:rPr>
          <w:rFonts w:hint="eastAsia"/>
        </w:rPr>
        <w:t>。</w:t>
      </w:r>
    </w:p>
    <w:p>
      <w:pPr>
        <w:pStyle w:val="4"/>
      </w:pPr>
      <w:r>
        <w:rPr>
          <w:rFonts w:hint="eastAsia"/>
        </w:rPr>
        <w:t>三</w:t>
      </w:r>
      <w:r>
        <w:t>、</w:t>
      </w:r>
      <w:r>
        <w:rPr>
          <w:rFonts w:hint="eastAsia"/>
        </w:rPr>
        <w:t>秸秆能源利用工程</w:t>
      </w:r>
    </w:p>
    <w:p>
      <w:pPr>
        <w:pStyle w:val="4"/>
        <w:spacing w:before="9"/>
        <w:ind w:left="0"/>
        <w:rPr>
          <w:sz w:val="20"/>
        </w:rPr>
      </w:pPr>
    </w:p>
    <w:p>
      <w:pPr>
        <w:pStyle w:val="4"/>
        <w:spacing w:line="417" w:lineRule="auto"/>
        <w:ind w:left="120" w:right="257" w:firstLine="559"/>
      </w:pPr>
      <w:r>
        <w:rPr>
          <w:rFonts w:hint="eastAsia"/>
        </w:rPr>
        <w:t>秸秆高值化利用的基本概念；秸秆利用发展状况；秸秆压缩成型与炭化；秸秆热解气化。</w:t>
      </w:r>
    </w:p>
    <w:p>
      <w:pPr>
        <w:pStyle w:val="4"/>
        <w:spacing w:line="358" w:lineRule="exact"/>
      </w:pPr>
      <w:r>
        <w:rPr>
          <w:rFonts w:hint="eastAsia"/>
        </w:rPr>
        <w:t>四</w:t>
      </w:r>
      <w:r>
        <w:t>、</w:t>
      </w:r>
      <w:r>
        <w:rPr>
          <w:rFonts w:hint="eastAsia"/>
        </w:rPr>
        <w:t>农业生物质原料三大素组成及各组分的特点与作用</w:t>
      </w:r>
    </w:p>
    <w:p>
      <w:pPr>
        <w:pStyle w:val="4"/>
        <w:spacing w:before="9"/>
        <w:ind w:left="0"/>
        <w:rPr>
          <w:sz w:val="20"/>
        </w:rPr>
      </w:pPr>
    </w:p>
    <w:p>
      <w:pPr>
        <w:pStyle w:val="4"/>
        <w:spacing w:line="417" w:lineRule="auto"/>
        <w:ind w:left="120" w:right="257" w:firstLine="559"/>
      </w:pPr>
      <w:r>
        <w:rPr>
          <w:rFonts w:hint="eastAsia"/>
        </w:rPr>
        <w:t>主要化学成分：纤维素、半纤维素和木质素相关概念；三大素的高分子结构特点及其材料化利用的典型形式。</w:t>
      </w:r>
    </w:p>
    <w:p>
      <w:pPr>
        <w:pStyle w:val="4"/>
        <w:spacing w:line="417" w:lineRule="auto"/>
        <w:ind w:left="120" w:right="257" w:firstLine="559"/>
      </w:pPr>
    </w:p>
    <w:p>
      <w:pPr>
        <w:pStyle w:val="4"/>
        <w:spacing w:line="417" w:lineRule="auto"/>
        <w:ind w:left="120" w:right="257" w:firstLine="559"/>
      </w:pPr>
    </w:p>
    <w:p>
      <w:pPr>
        <w:pStyle w:val="4"/>
        <w:spacing w:line="417" w:lineRule="auto"/>
        <w:ind w:left="120" w:right="257" w:firstLine="559"/>
      </w:pPr>
    </w:p>
    <w:p>
      <w:pPr>
        <w:pStyle w:val="3"/>
        <w:spacing w:before="155"/>
        <w:ind w:left="3535" w:right="0"/>
        <w:jc w:val="left"/>
      </w:pPr>
    </w:p>
    <w:p>
      <w:pPr>
        <w:pStyle w:val="3"/>
        <w:spacing w:before="155"/>
        <w:ind w:left="3535" w:right="0"/>
        <w:jc w:val="left"/>
      </w:pPr>
      <w:r>
        <w:t>Ⅳ</w:t>
      </w:r>
      <w:r>
        <w:rPr>
          <w:rFonts w:ascii="Times New Roman" w:hAnsi="Times New Roman" w:eastAsia="Times New Roman"/>
        </w:rPr>
        <w:t>.</w:t>
      </w:r>
      <w:r>
        <w:t>参考书目</w:t>
      </w:r>
    </w:p>
    <w:p>
      <w:pPr>
        <w:pStyle w:val="4"/>
        <w:spacing w:before="11"/>
        <w:ind w:left="0"/>
        <w:rPr>
          <w:b/>
          <w:sz w:val="32"/>
        </w:rPr>
      </w:pPr>
    </w:p>
    <w:p>
      <w:pPr>
        <w:pStyle w:val="10"/>
        <w:numPr>
          <w:ilvl w:val="0"/>
          <w:numId w:val="3"/>
        </w:numPr>
        <w:tabs>
          <w:tab w:val="left" w:pos="333"/>
        </w:tabs>
        <w:rPr>
          <w:rFonts w:ascii="Times New Roman" w:eastAsia="Times New Roman"/>
          <w:sz w:val="28"/>
        </w:rPr>
      </w:pPr>
      <w:r>
        <w:rPr>
          <w:rFonts w:hint="eastAsia"/>
          <w:spacing w:val="-2"/>
          <w:sz w:val="28"/>
          <w:lang w:val="en-US"/>
        </w:rPr>
        <w:t xml:space="preserve"> </w:t>
      </w:r>
      <w:r>
        <w:rPr>
          <w:rFonts w:hint="eastAsia"/>
          <w:spacing w:val="-2"/>
          <w:sz w:val="28"/>
        </w:rPr>
        <w:t>张百良</w:t>
      </w:r>
      <w:r>
        <w:rPr>
          <w:rFonts w:ascii="Times New Roman" w:eastAsia="Times New Roman"/>
          <w:spacing w:val="1"/>
          <w:sz w:val="28"/>
        </w:rPr>
        <w:t>.</w:t>
      </w:r>
      <w:r>
        <w:rPr>
          <w:rFonts w:hint="eastAsia"/>
          <w:spacing w:val="-2"/>
          <w:sz w:val="28"/>
        </w:rPr>
        <w:t>农村能源工程学</w:t>
      </w:r>
      <w:r>
        <w:rPr>
          <w:spacing w:val="-1"/>
          <w:sz w:val="28"/>
        </w:rPr>
        <w:t>［</w:t>
      </w:r>
      <w:r>
        <w:rPr>
          <w:rFonts w:ascii="Times New Roman" w:eastAsia="Times New Roman"/>
          <w:spacing w:val="-3"/>
          <w:sz w:val="28"/>
        </w:rPr>
        <w:t>M</w:t>
      </w:r>
      <w:r>
        <w:rPr>
          <w:spacing w:val="-1"/>
          <w:sz w:val="28"/>
        </w:rPr>
        <w:t>］</w:t>
      </w:r>
      <w:r>
        <w:rPr>
          <w:rFonts w:ascii="Times New Roman" w:eastAsia="Times New Roman"/>
          <w:spacing w:val="-1"/>
          <w:sz w:val="28"/>
        </w:rPr>
        <w:t>.</w:t>
      </w:r>
      <w:r>
        <w:rPr>
          <w:rFonts w:hint="eastAsia"/>
        </w:rPr>
        <w:t xml:space="preserve"> </w:t>
      </w:r>
      <w:r>
        <w:rPr>
          <w:rFonts w:hint="eastAsia"/>
          <w:spacing w:val="-3"/>
          <w:sz w:val="28"/>
        </w:rPr>
        <w:t>中国农业出版社</w:t>
      </w:r>
      <w:r>
        <w:rPr>
          <w:spacing w:val="-3"/>
          <w:sz w:val="28"/>
        </w:rPr>
        <w:t>，</w:t>
      </w:r>
      <w:r>
        <w:rPr>
          <w:rFonts w:ascii="Times New Roman"/>
          <w:spacing w:val="1"/>
          <w:sz w:val="28"/>
          <w:lang w:val="en-US"/>
        </w:rPr>
        <w:t>1999</w:t>
      </w:r>
      <w:r>
        <w:rPr>
          <w:rFonts w:hint="eastAsia" w:ascii="Times New Roman"/>
          <w:spacing w:val="1"/>
          <w:sz w:val="28"/>
          <w:lang w:val="en-US"/>
        </w:rPr>
        <w:t>年</w:t>
      </w:r>
    </w:p>
    <w:p>
      <w:pPr>
        <w:pStyle w:val="10"/>
        <w:numPr>
          <w:ilvl w:val="0"/>
          <w:numId w:val="3"/>
        </w:numPr>
        <w:tabs>
          <w:tab w:val="left" w:pos="333"/>
        </w:tabs>
        <w:spacing w:before="265"/>
        <w:rPr>
          <w:rFonts w:ascii="Times New Roman" w:eastAsia="Times New Roman"/>
          <w:sz w:val="28"/>
        </w:rPr>
      </w:pPr>
      <w:r>
        <w:rPr>
          <w:rFonts w:hint="eastAsia"/>
          <w:spacing w:val="-2"/>
          <w:sz w:val="28"/>
          <w:lang w:val="en-US"/>
        </w:rPr>
        <w:t xml:space="preserve"> </w:t>
      </w:r>
      <w:r>
        <w:rPr>
          <w:rFonts w:hint="eastAsia"/>
          <w:spacing w:val="-2"/>
          <w:sz w:val="28"/>
        </w:rPr>
        <w:t>邱凌</w:t>
      </w:r>
      <w:r>
        <w:rPr>
          <w:rFonts w:ascii="Times New Roman" w:eastAsia="Times New Roman"/>
          <w:spacing w:val="1"/>
          <w:sz w:val="28"/>
        </w:rPr>
        <w:t>.</w:t>
      </w:r>
      <w:r>
        <w:rPr>
          <w:rFonts w:hint="eastAsia"/>
        </w:rPr>
        <w:t xml:space="preserve"> </w:t>
      </w:r>
      <w:r>
        <w:rPr>
          <w:rFonts w:hint="eastAsia"/>
          <w:spacing w:val="-2"/>
          <w:sz w:val="28"/>
        </w:rPr>
        <w:t>生物炭介导厌氧消化特性与机理</w:t>
      </w:r>
      <w:r>
        <w:rPr>
          <w:spacing w:val="-1"/>
          <w:sz w:val="28"/>
        </w:rPr>
        <w:t>［</w:t>
      </w:r>
      <w:r>
        <w:rPr>
          <w:rFonts w:ascii="Times New Roman" w:eastAsia="Times New Roman"/>
          <w:spacing w:val="-3"/>
          <w:sz w:val="28"/>
        </w:rPr>
        <w:t>M</w:t>
      </w:r>
      <w:r>
        <w:rPr>
          <w:spacing w:val="-1"/>
          <w:sz w:val="28"/>
        </w:rPr>
        <w:t>］</w:t>
      </w:r>
      <w:r>
        <w:rPr>
          <w:rFonts w:ascii="Times New Roman" w:eastAsia="Times New Roman"/>
          <w:spacing w:val="-1"/>
          <w:sz w:val="28"/>
        </w:rPr>
        <w:t>.</w:t>
      </w:r>
      <w:r>
        <w:rPr>
          <w:rFonts w:hint="eastAsia"/>
        </w:rPr>
        <w:t xml:space="preserve"> </w:t>
      </w:r>
      <w:r>
        <w:rPr>
          <w:rFonts w:hint="eastAsia"/>
          <w:spacing w:val="-3"/>
          <w:sz w:val="28"/>
        </w:rPr>
        <w:t>西北农林科技大学出版社</w:t>
      </w:r>
      <w:r>
        <w:rPr>
          <w:spacing w:val="-3"/>
          <w:sz w:val="28"/>
        </w:rPr>
        <w:t>，</w:t>
      </w:r>
      <w:r>
        <w:rPr>
          <w:rFonts w:hint="eastAsia" w:ascii="Times New Roman"/>
          <w:spacing w:val="1"/>
          <w:sz w:val="28"/>
          <w:lang w:val="en-US"/>
        </w:rPr>
        <w:t>202</w:t>
      </w:r>
      <w:r>
        <w:rPr>
          <w:rFonts w:ascii="Times New Roman"/>
          <w:spacing w:val="1"/>
          <w:sz w:val="28"/>
          <w:lang w:val="en-US"/>
        </w:rPr>
        <w:t>0</w:t>
      </w:r>
      <w:r>
        <w:rPr>
          <w:rFonts w:hint="eastAsia" w:ascii="Times New Roman"/>
          <w:spacing w:val="1"/>
          <w:sz w:val="28"/>
          <w:lang w:val="en-US"/>
        </w:rPr>
        <w:t>年</w:t>
      </w:r>
    </w:p>
    <w:sectPr>
      <w:pgSz w:w="11910" w:h="16840"/>
      <w:pgMar w:top="1520" w:right="154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2689225</wp:posOffset>
              </wp:positionH>
              <wp:positionV relativeFrom="paragraph">
                <wp:posOffset>0</wp:posOffset>
              </wp:positionV>
              <wp:extent cx="177800" cy="175260"/>
              <wp:effectExtent l="0" t="0" r="0" b="0"/>
              <wp:wrapNone/>
              <wp:docPr id="960052644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left:211.75pt;margin-top:0pt;height:13.8pt;width:14pt;mso-position-horizontal-relative:margin;mso-wrap-style:none;z-index:251659264;mso-width-relative:page;mso-height-relative:page;" filled="f" stroked="f" coordsize="21600,21600" o:gfxdata="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c4rH9QAAAAHAQAADwAAAAAAAAABACAAAAAiAAAAZHJzL2Rvd25y&#10;ZXYueG1sUEsBAhQAFAAAAAgAh07iQElG90sCAgAADAQAAA4AAAAAAAAAAQAgAAAAIwEAAGRycy9l&#10;Mm9Eb2MueG1sUEsFBgAAAAAGAAYAWQEAAJ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/>
                      </w:rPr>
                      <w:t>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4"/>
                        <w:szCs w:val="24"/>
                        <w:lang w:val="en-US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874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78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57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35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14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9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71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0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28" w:hanging="213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2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6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3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9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46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0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59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16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72" w:hanging="213"/>
      </w:pPr>
      <w:rPr>
        <w:rFonts w:hint="default"/>
        <w:lang w:val="zh-CN" w:eastAsia="zh-CN" w:bidi="zh-CN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332" w:hanging="213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74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9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4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78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1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47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8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16" w:hanging="213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EyMTY2NzI0MbMwNDVX0lEKTi0uzszPAykwrAUAlXqs1ywAAAA="/>
    <w:docVar w:name="commondata" w:val="eyJoZGlkIjoiZjAyMzM2ODE5NTMxOTc4ZmYyNmZlZWMwZjM0YjIyZmQifQ=="/>
  </w:docVars>
  <w:rsids>
    <w:rsidRoot w:val="00067A55"/>
    <w:rsid w:val="00023FA6"/>
    <w:rsid w:val="00067A55"/>
    <w:rsid w:val="001A2179"/>
    <w:rsid w:val="002E13FB"/>
    <w:rsid w:val="0032676F"/>
    <w:rsid w:val="0064137C"/>
    <w:rsid w:val="00644BA9"/>
    <w:rsid w:val="006A517C"/>
    <w:rsid w:val="006C21E3"/>
    <w:rsid w:val="006D38B8"/>
    <w:rsid w:val="007C6DE7"/>
    <w:rsid w:val="00A01699"/>
    <w:rsid w:val="00A139CE"/>
    <w:rsid w:val="00BB1BA2"/>
    <w:rsid w:val="00C150AC"/>
    <w:rsid w:val="00C81A4C"/>
    <w:rsid w:val="00CC3E74"/>
    <w:rsid w:val="00E30CED"/>
    <w:rsid w:val="00E47752"/>
    <w:rsid w:val="00FD132B"/>
    <w:rsid w:val="00FF75BA"/>
    <w:rsid w:val="016C71F3"/>
    <w:rsid w:val="07E22212"/>
    <w:rsid w:val="08AA0601"/>
    <w:rsid w:val="08E91129"/>
    <w:rsid w:val="08FC0E5C"/>
    <w:rsid w:val="18047849"/>
    <w:rsid w:val="2C2220D9"/>
    <w:rsid w:val="31F306C7"/>
    <w:rsid w:val="3C920BB5"/>
    <w:rsid w:val="3EDB1EAC"/>
    <w:rsid w:val="415D1298"/>
    <w:rsid w:val="4F6C1BB0"/>
    <w:rsid w:val="52FE6B4C"/>
    <w:rsid w:val="66A00FCD"/>
    <w:rsid w:val="77A47413"/>
    <w:rsid w:val="77D5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2"/>
      <w:ind w:left="1187" w:right="1319"/>
      <w:jc w:val="center"/>
      <w:outlineLvl w:val="0"/>
    </w:pPr>
    <w:rPr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1180" w:right="1319"/>
      <w:jc w:val="center"/>
      <w:outlineLvl w:val="1"/>
    </w:pPr>
    <w:rPr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679"/>
    </w:pPr>
    <w:rPr>
      <w:sz w:val="28"/>
      <w:szCs w:val="2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autoRedefine/>
    <w:qFormat/>
    <w:uiPriority w:val="1"/>
    <w:pPr>
      <w:ind w:left="892" w:hanging="214"/>
    </w:pPr>
  </w:style>
  <w:style w:type="paragraph" w:customStyle="1" w:styleId="11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148</Words>
  <Characters>846</Characters>
  <Lines>7</Lines>
  <Paragraphs>1</Paragraphs>
  <TotalTime>1</TotalTime>
  <ScaleCrop>false</ScaleCrop>
  <LinksUpToDate>false</LinksUpToDate>
  <CharactersWithSpaces>993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2024-03-07T10:03:00Z</dcterms:created>
  <dc:creator>家畅 朱</dc:creator>
  <cp:lastModifiedBy>雪</cp:lastModifiedBy>
  <dcterms:modified xsi:type="dcterms:W3CDTF">2024-03-08T00:19:13Z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2022-08-31T00:00:00Z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F48B3F7356C84BBE853949A108811BF1_13</vt:lpwstr>
  </property>
</Properties>
</file>