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2EF" w:rsidRPr="007002EF" w:rsidRDefault="007002EF" w:rsidP="007002EF">
      <w:pPr>
        <w:jc w:val="center"/>
        <w:rPr>
          <w:rFonts w:ascii="方正小标宋简体" w:eastAsia="方正小标宋简体" w:hint="eastAsia"/>
          <w:sz w:val="44"/>
          <w:szCs w:val="44"/>
        </w:rPr>
      </w:pPr>
      <w:r w:rsidRPr="007002EF">
        <w:rPr>
          <w:rFonts w:ascii="方正小标宋简体" w:eastAsia="方正小标宋简体" w:hint="eastAsia"/>
          <w:sz w:val="44"/>
          <w:szCs w:val="44"/>
        </w:rPr>
        <w:t>用党规党纪校正思想和行动</w:t>
      </w:r>
    </w:p>
    <w:p w:rsidR="007002EF" w:rsidRPr="007002EF" w:rsidRDefault="007002EF" w:rsidP="007002EF">
      <w:pPr>
        <w:jc w:val="center"/>
        <w:rPr>
          <w:rFonts w:ascii="楷体_GB2312" w:eastAsia="楷体_GB2312" w:hint="eastAsia"/>
          <w:sz w:val="28"/>
          <w:szCs w:val="28"/>
        </w:rPr>
      </w:pPr>
      <w:r w:rsidRPr="007002EF">
        <w:rPr>
          <w:rFonts w:ascii="楷体_GB2312" w:eastAsia="楷体_GB2312" w:hint="eastAsia"/>
          <w:sz w:val="28"/>
          <w:szCs w:val="28"/>
        </w:rPr>
        <w:t>来源：求是网 作者：求是网评论员</w:t>
      </w:r>
    </w:p>
    <w:p w:rsidR="007002EF" w:rsidRPr="007002EF" w:rsidRDefault="007002EF" w:rsidP="007002EF">
      <w:pPr>
        <w:rPr>
          <w:rFonts w:ascii="仿宋_GB2312" w:eastAsia="仿宋_GB2312" w:hint="eastAsia"/>
          <w:sz w:val="32"/>
          <w:szCs w:val="32"/>
        </w:rPr>
      </w:pPr>
      <w:r w:rsidRPr="007002EF">
        <w:rPr>
          <w:rFonts w:ascii="仿宋_GB2312" w:eastAsia="仿宋_GB2312" w:hint="eastAsia"/>
          <w:sz w:val="32"/>
          <w:szCs w:val="32"/>
        </w:rPr>
        <w:t xml:space="preserve">　　纪律是管党治党的“戒尺”，也是党员、干部约束自身行为的标准和遵循。为深入学习贯彻修订后的《中国共产党纪律处分条例》（以下简称《条例》），经党</w:t>
      </w:r>
      <w:bookmarkStart w:id="0" w:name="_GoBack"/>
      <w:bookmarkEnd w:id="0"/>
      <w:r w:rsidRPr="007002EF">
        <w:rPr>
          <w:rFonts w:ascii="仿宋_GB2312" w:eastAsia="仿宋_GB2312" w:hint="eastAsia"/>
          <w:sz w:val="32"/>
          <w:szCs w:val="32"/>
        </w:rPr>
        <w:t>中央同意，自2024年4月至7月，在全党开展党纪学习教育。这次党纪学习教育，是加强党的纪律建设、推动全面从严治党向纵深发展的重要举措。广大党员干部要切实把思想和行动统一到党中央决策部署上来，把开展党纪学习教育作为重要政治任务，用党规党纪校正思想和行动，真正使学习党纪的过程成为增强纪律意识、提高党性修养的过程。</w:t>
      </w:r>
    </w:p>
    <w:p w:rsidR="007002EF" w:rsidRPr="007002EF" w:rsidRDefault="007002EF" w:rsidP="007002EF">
      <w:pPr>
        <w:rPr>
          <w:rFonts w:ascii="仿宋_GB2312" w:eastAsia="仿宋_GB2312" w:hint="eastAsia"/>
          <w:sz w:val="32"/>
          <w:szCs w:val="32"/>
        </w:rPr>
      </w:pPr>
      <w:r w:rsidRPr="007002EF">
        <w:rPr>
          <w:rFonts w:ascii="仿宋_GB2312" w:eastAsia="仿宋_GB2312" w:hint="eastAsia"/>
          <w:sz w:val="32"/>
          <w:szCs w:val="32"/>
        </w:rPr>
        <w:t xml:space="preserve">　　马克思指出，“必须绝对保持党的纪律，否则将一事无成”。我们党是用革命理想和铁的纪律组织起来的马克思主义政党，组织严密、纪律严明是党的优良传统和政治优势，也是我们的力量所在。红军初创时期，毛泽东同志就高度重视整肃军纪，从“不拿群众一个红薯”的规定，到“三大纪律六项注意”（后来发展成“三大纪律八项注意”），为人民军队的优良作风奠定了坚实基础；辽沈战役期间，锦州乡间的苹果熟了，行军路过的解放军战士虽然饥渴难耐，但一个苹果都不去拿，无论是挂在树上的、收获在百姓家里的、还是掉在地上的；解放上海后，为了不打扰市民，战士们严格执行“不入民宅”的纪律，和衣抱枪露宿在雨后湿漉漉的街</w:t>
      </w:r>
      <w:r w:rsidRPr="007002EF">
        <w:rPr>
          <w:rFonts w:ascii="仿宋_GB2312" w:eastAsia="仿宋_GB2312" w:hint="eastAsia"/>
          <w:sz w:val="32"/>
          <w:szCs w:val="32"/>
        </w:rPr>
        <w:lastRenderedPageBreak/>
        <w:t>头……“加强纪律性，革命无不胜。”一百多年来，正是由于有了建立在高度政治觉悟基础上的铁的纪律，我们党才能始终赢得人民群众爱戴和拥护，团结带领人民取得革命、建设、改革的一个又一个胜利。</w:t>
      </w:r>
    </w:p>
    <w:p w:rsidR="007002EF" w:rsidRPr="007002EF" w:rsidRDefault="007002EF" w:rsidP="007002EF">
      <w:pPr>
        <w:rPr>
          <w:rFonts w:ascii="仿宋_GB2312" w:eastAsia="仿宋_GB2312" w:hint="eastAsia"/>
          <w:sz w:val="32"/>
          <w:szCs w:val="32"/>
        </w:rPr>
      </w:pPr>
      <w:r w:rsidRPr="007002EF">
        <w:rPr>
          <w:rFonts w:ascii="仿宋_GB2312" w:eastAsia="仿宋_GB2312" w:hint="eastAsia"/>
          <w:sz w:val="32"/>
          <w:szCs w:val="32"/>
        </w:rPr>
        <w:t xml:space="preserve">　　“我们这么大一个政党，靠什么来管好自己的队伍？靠什么来战胜风险挑战？除了正确理论和路线方针政策外，必须靠严明规范和纪律。”这是习近平总书记对我们党纪律建设经验的深刻总结，也是对全党的谆谆告诫。党的十八大以来，以习近平同志为核心的党中央将纪律建设作为全面从严治党的治本之策，纳入新时代党的建设总体布局，坚持不懈用严明的纪律管全党、治全党，从根本上扭转了管党治党宽松软的状况，为党和国家事业发展提供了坚强纪律保障。同时必须清醒看到，当前仍然存在一些党员、干部对党规党纪不上心、不了解、不掌握等问题。必须把纪律建设摆在更加突出位置，使各级党组织和党员、干部真正从思想上重视起来，在行动上抓好落实。</w:t>
      </w:r>
    </w:p>
    <w:p w:rsidR="007002EF" w:rsidRPr="007002EF" w:rsidRDefault="007002EF" w:rsidP="007002EF">
      <w:pPr>
        <w:rPr>
          <w:rFonts w:ascii="仿宋_GB2312" w:eastAsia="仿宋_GB2312" w:hint="eastAsia"/>
          <w:sz w:val="32"/>
          <w:szCs w:val="32"/>
        </w:rPr>
      </w:pPr>
      <w:r w:rsidRPr="007002EF">
        <w:rPr>
          <w:rFonts w:ascii="仿宋_GB2312" w:eastAsia="仿宋_GB2312" w:hint="eastAsia"/>
          <w:sz w:val="32"/>
          <w:szCs w:val="32"/>
        </w:rPr>
        <w:t xml:space="preserve">　　全面从严治党永远在路上，党的纪律建设一刻也不能放松。我们党是拥有9800多万名党员的世界第一大执政党，正团结带领14亿多人民，以中国式现代化全面推进中华民族伟大复兴。没有铁的纪律，就没有党的团结统一，党的凝聚力和战斗力就会大大削弱，党的领导能力和执政能力就会大大削弱。新征程上，党面临的国际国内形势越复杂、肩负的</w:t>
      </w:r>
      <w:r w:rsidRPr="007002EF">
        <w:rPr>
          <w:rFonts w:ascii="仿宋_GB2312" w:eastAsia="仿宋_GB2312" w:hint="eastAsia"/>
          <w:sz w:val="32"/>
          <w:szCs w:val="32"/>
        </w:rPr>
        <w:lastRenderedPageBreak/>
        <w:t>改革发展稳定任务越艰巨，就越要加强纪律建设，越要维护党的团结统一，确保全党统一意志、统一行动、步调一致前进。可以说，开展党纪学习教育，加强党的纪律建设，十分重要、很有必要、正当其时。</w:t>
      </w:r>
    </w:p>
    <w:p w:rsidR="007002EF" w:rsidRPr="007002EF" w:rsidRDefault="007002EF" w:rsidP="007002EF">
      <w:pPr>
        <w:rPr>
          <w:rFonts w:ascii="仿宋_GB2312" w:eastAsia="仿宋_GB2312" w:hint="eastAsia"/>
          <w:sz w:val="32"/>
          <w:szCs w:val="32"/>
        </w:rPr>
      </w:pPr>
      <w:r w:rsidRPr="007002EF">
        <w:rPr>
          <w:rFonts w:ascii="仿宋_GB2312" w:eastAsia="仿宋_GB2312" w:hint="eastAsia"/>
          <w:sz w:val="32"/>
          <w:szCs w:val="32"/>
        </w:rPr>
        <w:t xml:space="preserve">　　习近平总书记多次就开展党纪学习教育发表重要讲话、作出重要指示。2024年1月8日，在二十届中央纪委三次全会上，提出“以学习贯彻新修订的纪律处分条例为契机，在全党开展一次集中性纪律教育”；1月31日，在主持中央政治局会议审议主题教育总结报告和关于巩固拓展主题教育成果的意见时，要求“发扬自我革命精神，在全党组织开展好集中性纪律教育”；3月在湖南考察时，进一步强调“组织开展好党纪学习教育，引导党员干部学纪、知纪、明纪、守纪”……总书记的重要讲话重要指示，具有很强的政治性、思想性、针对性、指导性，为开展党纪学习教育提供了根本遵循。要认真学习领会、全面贯彻落实，进一步深化对加强党的纪律建设重要性和忽视党纪、违反党纪问题危害性的认识，推动各级党组织和领导班子从严抓好党的纪律建设，推动广大党员、干部强化遵守纪律的自觉，以严明的纪律确保全党自觉同以习近平同志为核心的党中央保持高度一致，统一思想、统一行动，知行知止、令行禁止，形成推进中国式现代化的强大动力和合力。</w:t>
      </w:r>
    </w:p>
    <w:p w:rsidR="007002EF" w:rsidRPr="007002EF" w:rsidRDefault="007002EF" w:rsidP="007002EF">
      <w:pPr>
        <w:rPr>
          <w:rFonts w:ascii="仿宋_GB2312" w:eastAsia="仿宋_GB2312" w:hint="eastAsia"/>
          <w:sz w:val="32"/>
          <w:szCs w:val="32"/>
        </w:rPr>
      </w:pPr>
      <w:r w:rsidRPr="007002EF">
        <w:rPr>
          <w:rFonts w:ascii="仿宋_GB2312" w:eastAsia="仿宋_GB2312" w:hint="eastAsia"/>
          <w:sz w:val="32"/>
          <w:szCs w:val="32"/>
        </w:rPr>
        <w:t xml:space="preserve">　　大量事例说明，干部出问题，都是因为纪律的突破。《条</w:t>
      </w:r>
      <w:r w:rsidRPr="007002EF">
        <w:rPr>
          <w:rFonts w:ascii="仿宋_GB2312" w:eastAsia="仿宋_GB2312" w:hint="eastAsia"/>
          <w:sz w:val="32"/>
          <w:szCs w:val="32"/>
        </w:rPr>
        <w:lastRenderedPageBreak/>
        <w:t>例》作为党的纪律建设的基础主干党内法规，划出了党组织和党员不可触碰的纪律底线，是这次党纪学习教育的学习重点。党的十八大以来，党中央根据形势和党的建设需要不断完善纪律规定，先后于2015年、2018年、2023年3次修订《条例》。本次修订后的《条例》全面贯彻习近平新时代中国特色社会主义思想和党的二十大精神，从党章这个总源头出发，坚持严的基调，坚持问题导向和目标导向相结合，与时俱进完善纪律规范，进一步严明政治纪律和政治规矩，带动各项纪律全面从严，释放越往后执纪越严的强烈信号。</w:t>
      </w:r>
    </w:p>
    <w:p w:rsidR="00512BD4" w:rsidRPr="007002EF" w:rsidRDefault="007002EF" w:rsidP="007002EF">
      <w:pPr>
        <w:rPr>
          <w:rFonts w:ascii="仿宋_GB2312" w:eastAsia="仿宋_GB2312" w:hint="eastAsia"/>
          <w:sz w:val="32"/>
          <w:szCs w:val="32"/>
        </w:rPr>
      </w:pPr>
      <w:r w:rsidRPr="007002EF">
        <w:rPr>
          <w:rFonts w:ascii="仿宋_GB2312" w:eastAsia="仿宋_GB2312" w:hint="eastAsia"/>
          <w:sz w:val="32"/>
          <w:szCs w:val="32"/>
        </w:rPr>
        <w:t xml:space="preserve">　　知纪明纪方能遵纪守纪。要抓住学习重点，聚焦解决一些党员、干部对党规党纪不上心、不了解、不掌握等问题，组织党员特别是党员领导干部认真学习《条例》，搞清楚党的纪律规矩是什么，弄明白能干什么、不能干什么。要把学习融入日常、抓在经常，坚持逐章逐条学、联系实际学，抓好以案促学、以训助学，推动《条例》入脑入心，深化《条例》理解运用，教育引导党员干部准确掌握《条例》的主旨要义和规定要求，进一步明确日常言行的衡量标尺，把遵规守纪刻印在心，内化为言行准则，进一步强化纪律意识、加强自我约束、提高免疫能力，增强政治定力、纪律定力、道德定力、抵腐定力，始终做到忠诚干净担当。</w:t>
      </w:r>
    </w:p>
    <w:sectPr w:rsidR="00512BD4" w:rsidRPr="007002E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CE2" w:rsidRDefault="00F80CE2" w:rsidP="007002EF">
      <w:r>
        <w:separator/>
      </w:r>
    </w:p>
  </w:endnote>
  <w:endnote w:type="continuationSeparator" w:id="0">
    <w:p w:rsidR="00F80CE2" w:rsidRDefault="00F80CE2" w:rsidP="0070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8821155"/>
      <w:docPartObj>
        <w:docPartGallery w:val="Page Numbers (Bottom of Page)"/>
        <w:docPartUnique/>
      </w:docPartObj>
    </w:sdtPr>
    <w:sdtContent>
      <w:p w:rsidR="007002EF" w:rsidRDefault="007002EF">
        <w:pPr>
          <w:pStyle w:val="a5"/>
          <w:jc w:val="center"/>
        </w:pPr>
        <w:r>
          <w:fldChar w:fldCharType="begin"/>
        </w:r>
        <w:r>
          <w:instrText>PAGE   \* MERGEFORMAT</w:instrText>
        </w:r>
        <w:r>
          <w:fldChar w:fldCharType="separate"/>
        </w:r>
        <w:r w:rsidRPr="007002EF">
          <w:rPr>
            <w:noProof/>
            <w:lang w:val="zh-CN"/>
          </w:rPr>
          <w:t>4</w:t>
        </w:r>
        <w:r>
          <w:fldChar w:fldCharType="end"/>
        </w:r>
      </w:p>
    </w:sdtContent>
  </w:sdt>
  <w:p w:rsidR="007002EF" w:rsidRDefault="007002E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CE2" w:rsidRDefault="00F80CE2" w:rsidP="007002EF">
      <w:r>
        <w:separator/>
      </w:r>
    </w:p>
  </w:footnote>
  <w:footnote w:type="continuationSeparator" w:id="0">
    <w:p w:rsidR="00F80CE2" w:rsidRDefault="00F80CE2" w:rsidP="007002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2EF"/>
    <w:rsid w:val="007002EF"/>
    <w:rsid w:val="0079595B"/>
    <w:rsid w:val="008A4EA4"/>
    <w:rsid w:val="00F80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565D42-7BE8-4E1D-918B-169C6A0A2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02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02EF"/>
    <w:rPr>
      <w:sz w:val="18"/>
      <w:szCs w:val="18"/>
    </w:rPr>
  </w:style>
  <w:style w:type="paragraph" w:styleId="a5">
    <w:name w:val="footer"/>
    <w:basedOn w:val="a"/>
    <w:link w:val="a6"/>
    <w:uiPriority w:val="99"/>
    <w:unhideWhenUsed/>
    <w:rsid w:val="007002EF"/>
    <w:pPr>
      <w:tabs>
        <w:tab w:val="center" w:pos="4153"/>
        <w:tab w:val="right" w:pos="8306"/>
      </w:tabs>
      <w:snapToGrid w:val="0"/>
      <w:jc w:val="left"/>
    </w:pPr>
    <w:rPr>
      <w:sz w:val="18"/>
      <w:szCs w:val="18"/>
    </w:rPr>
  </w:style>
  <w:style w:type="character" w:customStyle="1" w:styleId="a6">
    <w:name w:val="页脚 字符"/>
    <w:basedOn w:val="a0"/>
    <w:link w:val="a5"/>
    <w:uiPriority w:val="99"/>
    <w:rsid w:val="007002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2024-06-05T01:34:00Z</dcterms:created>
  <dcterms:modified xsi:type="dcterms:W3CDTF">2024-06-05T01:35:00Z</dcterms:modified>
</cp:coreProperties>
</file>