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2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7E37"/>
          <w:spacing w:val="0"/>
          <w:sz w:val="33"/>
          <w:szCs w:val="33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72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新时代高校教师职业行为十项准则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shd w:val="clear" w:fill="FFFFFF"/>
        </w:rPr>
        <w:t>教师是人类灵魂的工程师，是人类文明的传承者。长期以来，广大教师贯彻党的教育方针，教书育人，呕心沥血，默默奉献，为国家发展和民族振兴作出了重大贡献。新时代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shd w:val="clear" w:fill="FFFFFF"/>
        </w:rPr>
        <w:t>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二、自觉爱国守法。忠于祖国，忠于人民，恪守宪法原则，遵守法律法规，依法履行教师职责；不得损害国家利益、社会公共利益，或违背社会公序良俗。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三、传播优秀文化。带头践行社会主义核心价值观，弘扬真善美，传递正能量；不得通过课堂、论坛、讲座、信息网络及其他渠道发表、转发错误观点，或编造散布虚假信息、不良信息。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五、关心爱护学生。严慈相济，诲人不倦，真心关爱学生，严格要求学生，做学生良师益友；不得要求学生从事与教学、科研、社会服务无关的事宜。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六、坚持言行雅正。为人师表，以身作则，举止文明，作风正派，自重自爱；不得与学生发生任何不正当关系，严禁任何形式的猥亵、性骚扰行为。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七、遵守学术规范。严谨治学，力戒浮躁，潜心问道，勇于探索，坚守学术良知，反对学术不端；不得抄袭剽窃、篡改侵吞他人学术成果，或滥用学术资源和学术影响。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八、秉持公平诚信。坚持原则，处事公道，光明磊落，为人正直；不得在招生、考试、推优、保研、就业及绩效考核、岗位聘用、职称评聘、评优评奖等工作中徇私舞弊、弄虚作假。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48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73535"/>
          <w:spacing w:val="0"/>
          <w:sz w:val="27"/>
          <w:szCs w:val="27"/>
          <w:bdr w:val="none" w:color="auto" w:sz="0" w:space="0"/>
          <w:shd w:val="clear" w:fill="FFFFFF"/>
        </w:rPr>
        <w:t>十、积极奉献社会。履行社会责任，贡献聪明才智，树立正确义利观；不得假公济私，擅自利用学校名义或校名、校徽、专利、场所等资源谋取个人利益。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4ODk3OGI0NTJjZmNjYzJmZjZmMjg4M2UxODIwMjYifQ=="/>
  </w:docVars>
  <w:rsids>
    <w:rsidRoot w:val="0AA226A8"/>
    <w:rsid w:val="0AA2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2023-12-05T01:29:00Z</dcterms:created>
  <dc:creator>Administrator</dc:creator>
  <cp:lastModifiedBy>Administrator</cp:lastModifiedBy>
  <dcterms:modified xsi:type="dcterms:W3CDTF">2023-12-05T01:32:24Z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FD4EF7CE28A54BA99D8FFEAD9DC13BAB_11</vt:lpwstr>
  </property>
</Properties>
</file>